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0F1" w:rsidRPr="00D540F1" w:rsidRDefault="00D540F1" w:rsidP="00580C7D">
      <w:pPr>
        <w:jc w:val="center"/>
        <w:rPr>
          <w:b/>
          <w:sz w:val="44"/>
          <w:szCs w:val="44"/>
        </w:rPr>
      </w:pPr>
      <w:r>
        <w:rPr>
          <w:b/>
          <w:sz w:val="44"/>
          <w:szCs w:val="44"/>
        </w:rPr>
        <w:t>7</w:t>
      </w:r>
      <w:r w:rsidRPr="00D540F1">
        <w:rPr>
          <w:b/>
          <w:sz w:val="44"/>
          <w:szCs w:val="44"/>
          <w:vertAlign w:val="superscript"/>
        </w:rPr>
        <w:t>th</w:t>
      </w:r>
      <w:r>
        <w:rPr>
          <w:b/>
          <w:sz w:val="44"/>
          <w:szCs w:val="44"/>
        </w:rPr>
        <w:t xml:space="preserve"> &amp; 8</w:t>
      </w:r>
      <w:r w:rsidRPr="00D540F1">
        <w:rPr>
          <w:b/>
          <w:sz w:val="44"/>
          <w:szCs w:val="44"/>
          <w:vertAlign w:val="superscript"/>
        </w:rPr>
        <w:t>th</w:t>
      </w:r>
      <w:r>
        <w:rPr>
          <w:b/>
          <w:sz w:val="44"/>
          <w:szCs w:val="44"/>
        </w:rPr>
        <w:t xml:space="preserve"> Grade</w:t>
      </w:r>
    </w:p>
    <w:p w:rsidR="00580C7D" w:rsidRPr="00FF6A18" w:rsidRDefault="00580C7D" w:rsidP="00580C7D">
      <w:pPr>
        <w:jc w:val="center"/>
        <w:rPr>
          <w:b/>
          <w:sz w:val="32"/>
          <w:szCs w:val="32"/>
        </w:rPr>
      </w:pPr>
      <w:r w:rsidRPr="00FF6A18">
        <w:rPr>
          <w:b/>
          <w:sz w:val="32"/>
          <w:szCs w:val="32"/>
        </w:rPr>
        <w:t>Volunteer State Book Award</w:t>
      </w:r>
    </w:p>
    <w:p w:rsidR="00580C7D" w:rsidRPr="00FF6A18" w:rsidRDefault="00580C7D" w:rsidP="00580C7D">
      <w:pPr>
        <w:jc w:val="center"/>
        <w:rPr>
          <w:b/>
          <w:sz w:val="32"/>
          <w:szCs w:val="32"/>
        </w:rPr>
      </w:pPr>
      <w:r w:rsidRPr="00FF6A18">
        <w:rPr>
          <w:b/>
          <w:sz w:val="32"/>
          <w:szCs w:val="32"/>
        </w:rPr>
        <w:t xml:space="preserve">Nominee List </w:t>
      </w:r>
      <w:r w:rsidR="001750B3">
        <w:rPr>
          <w:b/>
          <w:sz w:val="32"/>
          <w:szCs w:val="32"/>
        </w:rPr>
        <w:t>2011-2012</w:t>
      </w:r>
    </w:p>
    <w:p w:rsidR="00580C7D" w:rsidRPr="005F774F" w:rsidRDefault="00580C7D" w:rsidP="00580C7D">
      <w:pPr>
        <w:jc w:val="center"/>
      </w:pPr>
    </w:p>
    <w:p w:rsidR="000027EB" w:rsidRDefault="00F81D84" w:rsidP="00580C7D">
      <w:pPr>
        <w:rPr>
          <w:b/>
        </w:rPr>
      </w:pPr>
      <w:r>
        <w:rPr>
          <w:b/>
        </w:rPr>
        <w:t>Young Adult</w:t>
      </w:r>
      <w:r w:rsidR="00580C7D">
        <w:rPr>
          <w:b/>
        </w:rPr>
        <w:t xml:space="preserve"> (spine label stickers are </w:t>
      </w:r>
      <w:r>
        <w:rPr>
          <w:b/>
        </w:rPr>
        <w:t>yellow</w:t>
      </w:r>
      <w:r w:rsidR="00580C7D">
        <w:rPr>
          <w:b/>
        </w:rPr>
        <w:t>)</w:t>
      </w:r>
    </w:p>
    <w:tbl>
      <w:tblPr>
        <w:tblStyle w:val="TableGrid"/>
        <w:tblW w:w="0" w:type="auto"/>
        <w:tblLook w:val="04A0"/>
      </w:tblPr>
      <w:tblGrid>
        <w:gridCol w:w="1008"/>
        <w:gridCol w:w="9540"/>
        <w:gridCol w:w="3150"/>
      </w:tblGrid>
      <w:tr w:rsidR="00ED321C" w:rsidTr="001750B3">
        <w:tc>
          <w:tcPr>
            <w:tcW w:w="1008" w:type="dxa"/>
          </w:tcPr>
          <w:p w:rsidR="00ED321C" w:rsidRDefault="00ED321C" w:rsidP="00580C7D">
            <w:pPr>
              <w:rPr>
                <w:b/>
              </w:rPr>
            </w:pPr>
            <w:r>
              <w:rPr>
                <w:b/>
                <w:noProof/>
              </w:rPr>
              <w:drawing>
                <wp:inline distT="0" distB="0" distL="0" distR="0">
                  <wp:extent cx="457200" cy="112395"/>
                  <wp:effectExtent l="19050" t="0" r="0" b="0"/>
                  <wp:docPr id="2" name="Picture 4" descr="MCj043471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j04347130000[1]"/>
                          <pic:cNvPicPr>
                            <a:picLocks noChangeAspect="1" noChangeArrowheads="1"/>
                          </pic:cNvPicPr>
                        </pic:nvPicPr>
                        <pic:blipFill>
                          <a:blip r:embed="rId5" cstate="print"/>
                          <a:srcRect/>
                          <a:stretch>
                            <a:fillRect/>
                          </a:stretch>
                        </pic:blipFill>
                        <pic:spPr bwMode="auto">
                          <a:xfrm>
                            <a:off x="0" y="0"/>
                            <a:ext cx="457200" cy="112395"/>
                          </a:xfrm>
                          <a:prstGeom prst="rect">
                            <a:avLst/>
                          </a:prstGeom>
                          <a:noFill/>
                          <a:ln w="9525">
                            <a:noFill/>
                            <a:miter lim="800000"/>
                            <a:headEnd/>
                            <a:tailEnd/>
                          </a:ln>
                        </pic:spPr>
                      </pic:pic>
                    </a:graphicData>
                  </a:graphic>
                </wp:inline>
              </w:drawing>
            </w:r>
          </w:p>
        </w:tc>
        <w:tc>
          <w:tcPr>
            <w:tcW w:w="9540" w:type="dxa"/>
          </w:tcPr>
          <w:p w:rsidR="00ED321C" w:rsidRDefault="00ED321C" w:rsidP="00580C7D">
            <w:pPr>
              <w:jc w:val="center"/>
              <w:rPr>
                <w:b/>
              </w:rPr>
            </w:pPr>
            <w:r>
              <w:rPr>
                <w:b/>
              </w:rPr>
              <w:t>Title</w:t>
            </w:r>
          </w:p>
        </w:tc>
        <w:tc>
          <w:tcPr>
            <w:tcW w:w="3150" w:type="dxa"/>
          </w:tcPr>
          <w:p w:rsidR="00ED321C" w:rsidRDefault="00ED321C" w:rsidP="00580C7D">
            <w:pPr>
              <w:jc w:val="center"/>
              <w:rPr>
                <w:b/>
              </w:rPr>
            </w:pPr>
            <w:r>
              <w:rPr>
                <w:b/>
              </w:rPr>
              <w:t>Author</w:t>
            </w:r>
          </w:p>
        </w:tc>
      </w:tr>
      <w:tr w:rsidR="00ED321C" w:rsidRPr="00580C7D" w:rsidTr="001750B3">
        <w:tc>
          <w:tcPr>
            <w:tcW w:w="1008" w:type="dxa"/>
          </w:tcPr>
          <w:p w:rsidR="00ED321C" w:rsidRPr="00580C7D" w:rsidRDefault="00ED321C" w:rsidP="00580C7D"/>
        </w:tc>
        <w:tc>
          <w:tcPr>
            <w:tcW w:w="9540" w:type="dxa"/>
          </w:tcPr>
          <w:p w:rsidR="00ED321C" w:rsidRPr="000C024F" w:rsidRDefault="00ED321C" w:rsidP="00580C7D">
            <w:pPr>
              <w:rPr>
                <w:i/>
              </w:rPr>
            </w:pPr>
            <w:r w:rsidRPr="000C024F">
              <w:rPr>
                <w:i/>
              </w:rPr>
              <w:t>A Curse Dark as Gold</w:t>
            </w:r>
          </w:p>
          <w:p w:rsidR="000C024F" w:rsidRPr="000C024F" w:rsidRDefault="000C024F" w:rsidP="00580C7D">
            <w:pPr>
              <w:rPr>
                <w:sz w:val="20"/>
                <w:szCs w:val="20"/>
              </w:rPr>
            </w:pPr>
            <w:r w:rsidRPr="000C024F">
              <w:rPr>
                <w:sz w:val="20"/>
                <w:szCs w:val="20"/>
              </w:rPr>
              <w:t>Upon the death of her father, seventeen-year-old Charlotte struggles to keep the family's woolen mill running in the face of an overwhelming mortgage and what the local villagers believe is a curse, but when a man capable of spinning straw into gold appears on the scene she must decide if his help is worth the price.</w:t>
            </w:r>
          </w:p>
        </w:tc>
        <w:tc>
          <w:tcPr>
            <w:tcW w:w="3150" w:type="dxa"/>
          </w:tcPr>
          <w:p w:rsidR="00ED321C" w:rsidRPr="00580C7D" w:rsidRDefault="00ED321C" w:rsidP="00580C7D">
            <w:proofErr w:type="spellStart"/>
            <w:r>
              <w:t>Bunce</w:t>
            </w:r>
            <w:proofErr w:type="spellEnd"/>
            <w:r>
              <w:t>, Elizabeth C.</w:t>
            </w:r>
          </w:p>
        </w:tc>
      </w:tr>
      <w:tr w:rsidR="00ED321C" w:rsidRPr="00580C7D" w:rsidTr="001750B3">
        <w:tc>
          <w:tcPr>
            <w:tcW w:w="1008" w:type="dxa"/>
          </w:tcPr>
          <w:p w:rsidR="00ED321C" w:rsidRPr="00580C7D" w:rsidRDefault="00ED321C" w:rsidP="00580C7D"/>
        </w:tc>
        <w:tc>
          <w:tcPr>
            <w:tcW w:w="9540" w:type="dxa"/>
          </w:tcPr>
          <w:p w:rsidR="00ED321C" w:rsidRPr="000C024F" w:rsidRDefault="00ED321C" w:rsidP="00580C7D">
            <w:pPr>
              <w:rPr>
                <w:i/>
              </w:rPr>
            </w:pPr>
            <w:r w:rsidRPr="000C024F">
              <w:rPr>
                <w:i/>
              </w:rPr>
              <w:t>The Demon King</w:t>
            </w:r>
          </w:p>
          <w:p w:rsidR="000C024F" w:rsidRPr="000C024F" w:rsidRDefault="000C024F" w:rsidP="00580C7D">
            <w:pPr>
              <w:rPr>
                <w:sz w:val="20"/>
                <w:szCs w:val="20"/>
              </w:rPr>
            </w:pPr>
            <w:r w:rsidRPr="000C024F">
              <w:rPr>
                <w:sz w:val="20"/>
                <w:szCs w:val="20"/>
              </w:rPr>
              <w:t xml:space="preserve">Relates the intertwining fates of former street gang leader Han </w:t>
            </w:r>
            <w:proofErr w:type="spellStart"/>
            <w:r w:rsidRPr="000C024F">
              <w:rPr>
                <w:sz w:val="20"/>
                <w:szCs w:val="20"/>
              </w:rPr>
              <w:t>Alister</w:t>
            </w:r>
            <w:proofErr w:type="spellEnd"/>
            <w:r w:rsidRPr="000C024F">
              <w:rPr>
                <w:sz w:val="20"/>
                <w:szCs w:val="20"/>
              </w:rPr>
              <w:t xml:space="preserve"> and headstrong Princess </w:t>
            </w:r>
            <w:proofErr w:type="spellStart"/>
            <w:r w:rsidRPr="000C024F">
              <w:rPr>
                <w:sz w:val="20"/>
                <w:szCs w:val="20"/>
              </w:rPr>
              <w:t>Raisa</w:t>
            </w:r>
            <w:proofErr w:type="spellEnd"/>
            <w:r w:rsidRPr="000C024F">
              <w:rPr>
                <w:sz w:val="20"/>
                <w:szCs w:val="20"/>
              </w:rPr>
              <w:t xml:space="preserve">, as Han takes possession of an amulet that once belonged to an evil wizard and </w:t>
            </w:r>
            <w:proofErr w:type="spellStart"/>
            <w:r w:rsidRPr="000C024F">
              <w:rPr>
                <w:sz w:val="20"/>
                <w:szCs w:val="20"/>
              </w:rPr>
              <w:t>Raisa</w:t>
            </w:r>
            <w:proofErr w:type="spellEnd"/>
            <w:r w:rsidRPr="000C024F">
              <w:rPr>
                <w:sz w:val="20"/>
                <w:szCs w:val="20"/>
              </w:rPr>
              <w:t xml:space="preserve"> uncovers a conspiracy in the Grey Wolf Court.</w:t>
            </w:r>
          </w:p>
        </w:tc>
        <w:tc>
          <w:tcPr>
            <w:tcW w:w="3150" w:type="dxa"/>
          </w:tcPr>
          <w:p w:rsidR="00ED321C" w:rsidRPr="00580C7D" w:rsidRDefault="00ED321C" w:rsidP="00580C7D">
            <w:proofErr w:type="spellStart"/>
            <w:r>
              <w:t>Chima</w:t>
            </w:r>
            <w:proofErr w:type="spellEnd"/>
            <w:r>
              <w:t xml:space="preserve">, </w:t>
            </w:r>
            <w:proofErr w:type="spellStart"/>
            <w:r>
              <w:t>Cinda</w:t>
            </w:r>
            <w:proofErr w:type="spellEnd"/>
            <w:r>
              <w:t xml:space="preserve"> Williams</w:t>
            </w:r>
          </w:p>
        </w:tc>
      </w:tr>
      <w:tr w:rsidR="00ED321C" w:rsidRPr="00580C7D" w:rsidTr="001750B3">
        <w:tc>
          <w:tcPr>
            <w:tcW w:w="1008" w:type="dxa"/>
          </w:tcPr>
          <w:p w:rsidR="00ED321C" w:rsidRPr="00580C7D" w:rsidRDefault="00ED321C" w:rsidP="00580C7D"/>
        </w:tc>
        <w:tc>
          <w:tcPr>
            <w:tcW w:w="9540" w:type="dxa"/>
          </w:tcPr>
          <w:p w:rsidR="00ED321C" w:rsidRPr="000C024F" w:rsidRDefault="00ED321C" w:rsidP="00580C7D">
            <w:pPr>
              <w:rPr>
                <w:i/>
              </w:rPr>
            </w:pPr>
            <w:r w:rsidRPr="000C024F">
              <w:rPr>
                <w:i/>
              </w:rPr>
              <w:t>The Maze Runner</w:t>
            </w:r>
          </w:p>
          <w:p w:rsidR="000C024F" w:rsidRPr="000C024F" w:rsidRDefault="000C024F" w:rsidP="00580C7D">
            <w:pPr>
              <w:rPr>
                <w:sz w:val="20"/>
                <w:szCs w:val="20"/>
              </w:rPr>
            </w:pPr>
            <w:r w:rsidRPr="000C024F">
              <w:rPr>
                <w:sz w:val="20"/>
                <w:szCs w:val="20"/>
              </w:rPr>
              <w:t>Sixteen-year-old Thomas wakes up with no memory in the middle of a maze and realizes he must work with the community in which he finds himself if he is to escape.</w:t>
            </w:r>
          </w:p>
        </w:tc>
        <w:tc>
          <w:tcPr>
            <w:tcW w:w="3150" w:type="dxa"/>
          </w:tcPr>
          <w:p w:rsidR="00ED321C" w:rsidRPr="00580C7D" w:rsidRDefault="00ED321C" w:rsidP="00580C7D">
            <w:r>
              <w:t>Dasher, James</w:t>
            </w:r>
          </w:p>
        </w:tc>
      </w:tr>
      <w:tr w:rsidR="00ED321C" w:rsidRPr="00580C7D" w:rsidTr="001750B3">
        <w:tc>
          <w:tcPr>
            <w:tcW w:w="1008" w:type="dxa"/>
          </w:tcPr>
          <w:p w:rsidR="00ED321C" w:rsidRPr="00580C7D" w:rsidRDefault="00ED321C" w:rsidP="00580C7D"/>
        </w:tc>
        <w:tc>
          <w:tcPr>
            <w:tcW w:w="9540" w:type="dxa"/>
          </w:tcPr>
          <w:p w:rsidR="00ED321C" w:rsidRPr="000C024F" w:rsidRDefault="00ED321C" w:rsidP="00580C7D">
            <w:pPr>
              <w:rPr>
                <w:i/>
              </w:rPr>
            </w:pPr>
            <w:r w:rsidRPr="000C024F">
              <w:rPr>
                <w:i/>
              </w:rPr>
              <w:t>The Great and Only Barnum</w:t>
            </w:r>
          </w:p>
          <w:p w:rsidR="000C024F" w:rsidRPr="000C024F" w:rsidRDefault="000C024F" w:rsidP="00580C7D">
            <w:pPr>
              <w:rPr>
                <w:sz w:val="20"/>
                <w:szCs w:val="20"/>
              </w:rPr>
            </w:pPr>
            <w:r w:rsidRPr="000C024F">
              <w:rPr>
                <w:sz w:val="20"/>
                <w:szCs w:val="20"/>
              </w:rPr>
              <w:t>Biography of P.T. Barnum, showman and founder of the Barnum &amp; Bailey Circus. Readers can visit Barnum's American Museum; meet Tom Thumb, the miniature man (only 39 in. tall) and his tinier bride (32 in.); experience the thrill Barnum must have felt when, at age 60, he joined the circus; and discover Barnum's legacy.</w:t>
            </w:r>
          </w:p>
        </w:tc>
        <w:tc>
          <w:tcPr>
            <w:tcW w:w="3150" w:type="dxa"/>
          </w:tcPr>
          <w:p w:rsidR="00ED321C" w:rsidRPr="00580C7D" w:rsidRDefault="00ED321C" w:rsidP="00580C7D">
            <w:r>
              <w:t>Fleming, Candace</w:t>
            </w:r>
          </w:p>
        </w:tc>
      </w:tr>
      <w:tr w:rsidR="00ED321C" w:rsidRPr="00580C7D" w:rsidTr="001750B3">
        <w:tc>
          <w:tcPr>
            <w:tcW w:w="1008" w:type="dxa"/>
          </w:tcPr>
          <w:p w:rsidR="00ED321C" w:rsidRPr="00580C7D" w:rsidRDefault="00ED321C" w:rsidP="00580C7D"/>
        </w:tc>
        <w:tc>
          <w:tcPr>
            <w:tcW w:w="9540" w:type="dxa"/>
          </w:tcPr>
          <w:p w:rsidR="00ED321C" w:rsidRPr="000C024F" w:rsidRDefault="00ED321C" w:rsidP="00580C7D">
            <w:pPr>
              <w:rPr>
                <w:i/>
              </w:rPr>
            </w:pPr>
            <w:r w:rsidRPr="000C024F">
              <w:rPr>
                <w:i/>
              </w:rPr>
              <w:t>The Great Wide Sea</w:t>
            </w:r>
          </w:p>
          <w:p w:rsidR="000C024F" w:rsidRPr="000C024F" w:rsidRDefault="000C024F" w:rsidP="00580C7D">
            <w:pPr>
              <w:rPr>
                <w:sz w:val="20"/>
                <w:szCs w:val="20"/>
              </w:rPr>
            </w:pPr>
            <w:r w:rsidRPr="000C024F">
              <w:rPr>
                <w:sz w:val="20"/>
                <w:szCs w:val="20"/>
              </w:rPr>
              <w:t>While still mourning the death of their mother, three brothers go with their father on an extended sailing trip off the Florida Keys and have a harrowing adventure at sea.</w:t>
            </w:r>
          </w:p>
        </w:tc>
        <w:tc>
          <w:tcPr>
            <w:tcW w:w="3150" w:type="dxa"/>
          </w:tcPr>
          <w:p w:rsidR="00ED321C" w:rsidRPr="00580C7D" w:rsidRDefault="00ED321C" w:rsidP="00580C7D">
            <w:proofErr w:type="spellStart"/>
            <w:r>
              <w:t>Herlong</w:t>
            </w:r>
            <w:proofErr w:type="spellEnd"/>
            <w:r>
              <w:t>, M.H.</w:t>
            </w:r>
          </w:p>
        </w:tc>
      </w:tr>
      <w:tr w:rsidR="00ED321C" w:rsidRPr="00580C7D" w:rsidTr="001750B3">
        <w:tc>
          <w:tcPr>
            <w:tcW w:w="1008" w:type="dxa"/>
          </w:tcPr>
          <w:p w:rsidR="00ED321C" w:rsidRPr="00580C7D" w:rsidRDefault="00ED321C" w:rsidP="00580C7D"/>
        </w:tc>
        <w:tc>
          <w:tcPr>
            <w:tcW w:w="9540" w:type="dxa"/>
          </w:tcPr>
          <w:p w:rsidR="00ED321C" w:rsidRPr="000C024F" w:rsidRDefault="00ED321C" w:rsidP="00F81D84">
            <w:pPr>
              <w:rPr>
                <w:i/>
              </w:rPr>
            </w:pPr>
            <w:r w:rsidRPr="000C024F">
              <w:rPr>
                <w:i/>
              </w:rPr>
              <w:t>Claudette Colvin: Twice Toward Justice</w:t>
            </w:r>
          </w:p>
          <w:p w:rsidR="000C024F" w:rsidRPr="000C024F" w:rsidRDefault="00540072" w:rsidP="00F81D84">
            <w:pPr>
              <w:rPr>
                <w:sz w:val="20"/>
                <w:szCs w:val="20"/>
              </w:rPr>
            </w:pPr>
            <w:r>
              <w:rPr>
                <w:sz w:val="20"/>
                <w:szCs w:val="20"/>
              </w:rPr>
              <w:t>The biography of a young teenager growing up in segregated Montgomery, AL.  She bravely stands up against social injustice by not giving up her seat on the bus.  This was a year before Rosa Parks made her famous stand against racism.</w:t>
            </w:r>
          </w:p>
        </w:tc>
        <w:tc>
          <w:tcPr>
            <w:tcW w:w="3150" w:type="dxa"/>
          </w:tcPr>
          <w:p w:rsidR="00ED321C" w:rsidRPr="00580C7D" w:rsidRDefault="00ED321C" w:rsidP="00580C7D">
            <w:proofErr w:type="spellStart"/>
            <w:r>
              <w:t>Hoose</w:t>
            </w:r>
            <w:proofErr w:type="spellEnd"/>
            <w:r>
              <w:t>, Phillip</w:t>
            </w:r>
          </w:p>
        </w:tc>
      </w:tr>
      <w:tr w:rsidR="00ED321C" w:rsidRPr="00580C7D" w:rsidTr="001750B3">
        <w:tc>
          <w:tcPr>
            <w:tcW w:w="1008" w:type="dxa"/>
          </w:tcPr>
          <w:p w:rsidR="00ED321C" w:rsidRPr="00580C7D" w:rsidRDefault="00ED321C" w:rsidP="00580C7D"/>
        </w:tc>
        <w:tc>
          <w:tcPr>
            <w:tcW w:w="9540" w:type="dxa"/>
          </w:tcPr>
          <w:p w:rsidR="00ED321C" w:rsidRPr="000C024F" w:rsidRDefault="00ED321C" w:rsidP="00580C7D">
            <w:pPr>
              <w:rPr>
                <w:i/>
              </w:rPr>
            </w:pPr>
            <w:r w:rsidRPr="000C024F">
              <w:rPr>
                <w:i/>
              </w:rPr>
              <w:t xml:space="preserve">The Evolution of </w:t>
            </w:r>
            <w:proofErr w:type="spellStart"/>
            <w:r w:rsidRPr="000C024F">
              <w:rPr>
                <w:i/>
              </w:rPr>
              <w:t>Calpurnia</w:t>
            </w:r>
            <w:proofErr w:type="spellEnd"/>
            <w:r w:rsidRPr="000C024F">
              <w:rPr>
                <w:i/>
              </w:rPr>
              <w:t xml:space="preserve"> Tate</w:t>
            </w:r>
          </w:p>
          <w:p w:rsidR="000C024F" w:rsidRPr="000C024F" w:rsidRDefault="000C024F" w:rsidP="00580C7D">
            <w:pPr>
              <w:rPr>
                <w:sz w:val="20"/>
                <w:szCs w:val="20"/>
              </w:rPr>
            </w:pPr>
            <w:r w:rsidRPr="000C024F">
              <w:rPr>
                <w:sz w:val="20"/>
                <w:szCs w:val="20"/>
              </w:rPr>
              <w:t xml:space="preserve">In central Texas in 1899, eleven-year-old Callie </w:t>
            </w:r>
            <w:proofErr w:type="spellStart"/>
            <w:r w:rsidRPr="000C024F">
              <w:rPr>
                <w:sz w:val="20"/>
                <w:szCs w:val="20"/>
              </w:rPr>
              <w:t>Vee</w:t>
            </w:r>
            <w:proofErr w:type="spellEnd"/>
            <w:r w:rsidRPr="000C024F">
              <w:rPr>
                <w:sz w:val="20"/>
                <w:szCs w:val="20"/>
              </w:rPr>
              <w:t xml:space="preserve"> Tate is instructed to be a lady by her mother, learns about love from the older three of her six brothers, and studies the natural world with her grandfather, the latter of which leads to an important discovery.</w:t>
            </w:r>
          </w:p>
        </w:tc>
        <w:tc>
          <w:tcPr>
            <w:tcW w:w="3150" w:type="dxa"/>
          </w:tcPr>
          <w:p w:rsidR="00ED321C" w:rsidRPr="00580C7D" w:rsidRDefault="00ED321C" w:rsidP="00580C7D">
            <w:r>
              <w:t>Kelly, Jacqueline</w:t>
            </w:r>
          </w:p>
        </w:tc>
      </w:tr>
      <w:tr w:rsidR="00ED321C" w:rsidRPr="00580C7D" w:rsidTr="001750B3">
        <w:tc>
          <w:tcPr>
            <w:tcW w:w="1008" w:type="dxa"/>
          </w:tcPr>
          <w:p w:rsidR="00ED321C" w:rsidRPr="00580C7D" w:rsidRDefault="00ED321C" w:rsidP="00580C7D"/>
        </w:tc>
        <w:tc>
          <w:tcPr>
            <w:tcW w:w="9540" w:type="dxa"/>
          </w:tcPr>
          <w:p w:rsidR="00ED321C" w:rsidRPr="000C024F" w:rsidRDefault="00ED321C" w:rsidP="00580C7D">
            <w:pPr>
              <w:rPr>
                <w:i/>
              </w:rPr>
            </w:pPr>
            <w:r w:rsidRPr="000C024F">
              <w:rPr>
                <w:i/>
              </w:rPr>
              <w:t>Faith, Hope, and Ivy June</w:t>
            </w:r>
          </w:p>
          <w:p w:rsidR="000C024F" w:rsidRPr="000C024F" w:rsidRDefault="000C024F" w:rsidP="00580C7D">
            <w:pPr>
              <w:rPr>
                <w:sz w:val="20"/>
                <w:szCs w:val="20"/>
              </w:rPr>
            </w:pPr>
            <w:r w:rsidRPr="000C024F">
              <w:rPr>
                <w:sz w:val="20"/>
                <w:szCs w:val="20"/>
              </w:rPr>
              <w:t xml:space="preserve">In central Texas in 1899, eleven-year-old Callie </w:t>
            </w:r>
            <w:proofErr w:type="spellStart"/>
            <w:r w:rsidRPr="000C024F">
              <w:rPr>
                <w:sz w:val="20"/>
                <w:szCs w:val="20"/>
              </w:rPr>
              <w:t>Vee</w:t>
            </w:r>
            <w:proofErr w:type="spellEnd"/>
            <w:r w:rsidRPr="000C024F">
              <w:rPr>
                <w:sz w:val="20"/>
                <w:szCs w:val="20"/>
              </w:rPr>
              <w:t xml:space="preserve"> Tate is instructed to be a lady by her mother, learns about love from the older three of her six brothers, and studies the natural world with her grandfather, the latter of which leads to an important discovery.</w:t>
            </w:r>
          </w:p>
        </w:tc>
        <w:tc>
          <w:tcPr>
            <w:tcW w:w="3150" w:type="dxa"/>
          </w:tcPr>
          <w:p w:rsidR="00ED321C" w:rsidRPr="00580C7D" w:rsidRDefault="00ED321C" w:rsidP="00580C7D">
            <w:r>
              <w:t>Naylor, Phyllis Reynolds</w:t>
            </w:r>
          </w:p>
        </w:tc>
      </w:tr>
      <w:tr w:rsidR="00ED321C" w:rsidRPr="00580C7D" w:rsidTr="001750B3">
        <w:tc>
          <w:tcPr>
            <w:tcW w:w="1008" w:type="dxa"/>
          </w:tcPr>
          <w:p w:rsidR="00ED321C" w:rsidRPr="00580C7D" w:rsidRDefault="00ED321C" w:rsidP="00580C7D"/>
        </w:tc>
        <w:tc>
          <w:tcPr>
            <w:tcW w:w="9540" w:type="dxa"/>
          </w:tcPr>
          <w:p w:rsidR="00ED321C" w:rsidRPr="000C024F" w:rsidRDefault="00ED321C" w:rsidP="00580C7D">
            <w:pPr>
              <w:rPr>
                <w:i/>
              </w:rPr>
            </w:pPr>
            <w:r w:rsidRPr="000C024F">
              <w:rPr>
                <w:i/>
              </w:rPr>
              <w:t>I, Q: Book One: Independence Hall</w:t>
            </w:r>
          </w:p>
          <w:p w:rsidR="000C024F" w:rsidRPr="000C024F" w:rsidRDefault="000C024F" w:rsidP="00580C7D">
            <w:pPr>
              <w:rPr>
                <w:sz w:val="20"/>
                <w:szCs w:val="20"/>
              </w:rPr>
            </w:pPr>
            <w:r w:rsidRPr="000C024F">
              <w:rPr>
                <w:sz w:val="20"/>
                <w:szCs w:val="20"/>
              </w:rPr>
              <w:t>Thirteen-year-old Q and fifteen-year-old Angela expect their lives to become complicated when his mother and her father, wildly popular musicians, marry, but not that they will face spies and terrorists in Philadelphia, Pennsylvania.</w:t>
            </w:r>
          </w:p>
        </w:tc>
        <w:tc>
          <w:tcPr>
            <w:tcW w:w="3150" w:type="dxa"/>
          </w:tcPr>
          <w:p w:rsidR="00ED321C" w:rsidRPr="00580C7D" w:rsidRDefault="00ED321C" w:rsidP="00580C7D">
            <w:r>
              <w:t>Smith, Roland</w:t>
            </w:r>
          </w:p>
        </w:tc>
      </w:tr>
      <w:tr w:rsidR="00ED321C" w:rsidRPr="00580C7D" w:rsidTr="001750B3">
        <w:tc>
          <w:tcPr>
            <w:tcW w:w="1008" w:type="dxa"/>
          </w:tcPr>
          <w:p w:rsidR="00ED321C" w:rsidRPr="00580C7D" w:rsidRDefault="00ED321C" w:rsidP="00580C7D"/>
        </w:tc>
        <w:tc>
          <w:tcPr>
            <w:tcW w:w="9540" w:type="dxa"/>
          </w:tcPr>
          <w:p w:rsidR="00ED321C" w:rsidRPr="000C024F" w:rsidRDefault="00ED321C" w:rsidP="00580C7D">
            <w:pPr>
              <w:rPr>
                <w:i/>
              </w:rPr>
            </w:pPr>
            <w:r w:rsidRPr="000C024F">
              <w:rPr>
                <w:i/>
              </w:rPr>
              <w:t>When You Reach Me</w:t>
            </w:r>
          </w:p>
          <w:p w:rsidR="000C024F" w:rsidRPr="000C024F" w:rsidRDefault="000C024F" w:rsidP="00580C7D">
            <w:pPr>
              <w:rPr>
                <w:sz w:val="20"/>
                <w:szCs w:val="20"/>
              </w:rPr>
            </w:pPr>
            <w:r w:rsidRPr="000C024F">
              <w:rPr>
                <w:sz w:val="20"/>
                <w:szCs w:val="20"/>
              </w:rPr>
              <w:lastRenderedPageBreak/>
              <w:t>As her mother prepares to be a contestant on the 1980s television game show, "The $20,000 Pyramid," a twelve-year-old New York City girl tries to make sense of a series of mysterious notes received from an anonymous source that seems to defy the laws of time and space.</w:t>
            </w:r>
          </w:p>
        </w:tc>
        <w:tc>
          <w:tcPr>
            <w:tcW w:w="3150" w:type="dxa"/>
          </w:tcPr>
          <w:p w:rsidR="00ED321C" w:rsidRPr="00580C7D" w:rsidRDefault="00ED321C" w:rsidP="00580C7D">
            <w:r>
              <w:lastRenderedPageBreak/>
              <w:t>Stead, Rebecca</w:t>
            </w:r>
          </w:p>
        </w:tc>
      </w:tr>
      <w:tr w:rsidR="00ED321C" w:rsidRPr="00580C7D" w:rsidTr="001750B3">
        <w:tc>
          <w:tcPr>
            <w:tcW w:w="1008" w:type="dxa"/>
          </w:tcPr>
          <w:p w:rsidR="00ED321C" w:rsidRPr="00580C7D" w:rsidRDefault="00ED321C" w:rsidP="00580C7D"/>
        </w:tc>
        <w:tc>
          <w:tcPr>
            <w:tcW w:w="9540" w:type="dxa"/>
          </w:tcPr>
          <w:p w:rsidR="00ED321C" w:rsidRPr="000C024F" w:rsidRDefault="00ED321C" w:rsidP="00580C7D">
            <w:pPr>
              <w:rPr>
                <w:i/>
              </w:rPr>
            </w:pPr>
            <w:r w:rsidRPr="000C024F">
              <w:rPr>
                <w:i/>
              </w:rPr>
              <w:t>Leviathan</w:t>
            </w:r>
          </w:p>
          <w:p w:rsidR="000C024F" w:rsidRPr="000C024F" w:rsidRDefault="000C024F" w:rsidP="00580C7D">
            <w:pPr>
              <w:rPr>
                <w:sz w:val="20"/>
                <w:szCs w:val="20"/>
              </w:rPr>
            </w:pPr>
            <w:r w:rsidRPr="000C024F">
              <w:rPr>
                <w:sz w:val="20"/>
                <w:szCs w:val="20"/>
              </w:rPr>
              <w:t xml:space="preserve">In an alternate 1914 Europe, fifteen-year-old Austrian Prince </w:t>
            </w:r>
            <w:proofErr w:type="spellStart"/>
            <w:r w:rsidRPr="000C024F">
              <w:rPr>
                <w:sz w:val="20"/>
                <w:szCs w:val="20"/>
              </w:rPr>
              <w:t>Alek</w:t>
            </w:r>
            <w:proofErr w:type="spellEnd"/>
            <w:r w:rsidRPr="000C024F">
              <w:rPr>
                <w:sz w:val="20"/>
                <w:szCs w:val="20"/>
              </w:rPr>
              <w:t xml:space="preserve">, on the run from the </w:t>
            </w:r>
            <w:proofErr w:type="spellStart"/>
            <w:r w:rsidRPr="000C024F">
              <w:rPr>
                <w:sz w:val="20"/>
                <w:szCs w:val="20"/>
              </w:rPr>
              <w:t>Clanker</w:t>
            </w:r>
            <w:proofErr w:type="spellEnd"/>
            <w:r w:rsidRPr="000C024F">
              <w:rPr>
                <w:sz w:val="20"/>
                <w:szCs w:val="20"/>
              </w:rPr>
              <w:t xml:space="preserve"> Powers who are attempting to take over the globe using mechanical machinery, forms an uneasy alliance with </w:t>
            </w:r>
            <w:proofErr w:type="spellStart"/>
            <w:r w:rsidRPr="000C024F">
              <w:rPr>
                <w:sz w:val="20"/>
                <w:szCs w:val="20"/>
              </w:rPr>
              <w:t>Deryn</w:t>
            </w:r>
            <w:proofErr w:type="spellEnd"/>
            <w:r w:rsidRPr="000C024F">
              <w:rPr>
                <w:sz w:val="20"/>
                <w:szCs w:val="20"/>
              </w:rPr>
              <w:t xml:space="preserve"> who, disguised as a boy to join the British Air Service, is learning to fly genetically-engineered beasts.</w:t>
            </w:r>
          </w:p>
        </w:tc>
        <w:tc>
          <w:tcPr>
            <w:tcW w:w="3150" w:type="dxa"/>
          </w:tcPr>
          <w:p w:rsidR="00ED321C" w:rsidRPr="00580C7D" w:rsidRDefault="00ED321C" w:rsidP="00580C7D">
            <w:proofErr w:type="spellStart"/>
            <w:r>
              <w:t>Westerfeld</w:t>
            </w:r>
            <w:proofErr w:type="spellEnd"/>
            <w:r>
              <w:t>, Scott</w:t>
            </w:r>
          </w:p>
        </w:tc>
      </w:tr>
    </w:tbl>
    <w:p w:rsidR="001750B3" w:rsidRDefault="001750B3" w:rsidP="001750B3">
      <w:pPr>
        <w:rPr>
          <w:b/>
        </w:rPr>
      </w:pPr>
      <w:r>
        <w:rPr>
          <w:b/>
        </w:rPr>
        <w:t>If you like the book you read</w:t>
      </w:r>
      <w:proofErr w:type="gramStart"/>
      <w:r>
        <w:rPr>
          <w:b/>
        </w:rPr>
        <w:t>,…</w:t>
      </w:r>
      <w:proofErr w:type="gramEnd"/>
    </w:p>
    <w:p w:rsidR="001750B3" w:rsidRDefault="001750B3" w:rsidP="001750B3">
      <w:pPr>
        <w:numPr>
          <w:ilvl w:val="0"/>
          <w:numId w:val="1"/>
        </w:numPr>
        <w:rPr>
          <w:b/>
        </w:rPr>
      </w:pPr>
      <w:r>
        <w:rPr>
          <w:b/>
        </w:rPr>
        <w:t>choose another book written by the same author</w:t>
      </w:r>
    </w:p>
    <w:p w:rsidR="001750B3" w:rsidRDefault="001750B3" w:rsidP="001750B3">
      <w:pPr>
        <w:numPr>
          <w:ilvl w:val="0"/>
          <w:numId w:val="1"/>
        </w:numPr>
        <w:rPr>
          <w:b/>
        </w:rPr>
      </w:pPr>
      <w:r>
        <w:rPr>
          <w:b/>
        </w:rPr>
        <w:t>choose a different book from the same genre</w:t>
      </w:r>
    </w:p>
    <w:p w:rsidR="001750B3" w:rsidRDefault="001750B3" w:rsidP="001750B3">
      <w:pPr>
        <w:numPr>
          <w:ilvl w:val="0"/>
          <w:numId w:val="1"/>
        </w:numPr>
        <w:rPr>
          <w:b/>
        </w:rPr>
      </w:pPr>
      <w:r>
        <w:rPr>
          <w:b/>
        </w:rPr>
        <w:t>choose a book with similar topic/setting/theme</w:t>
      </w:r>
    </w:p>
    <w:p w:rsidR="001750B3" w:rsidRDefault="001750B3" w:rsidP="001750B3">
      <w:pPr>
        <w:ind w:left="360"/>
        <w:rPr>
          <w:b/>
        </w:rPr>
      </w:pPr>
    </w:p>
    <w:p w:rsidR="001750B3" w:rsidRDefault="001750B3" w:rsidP="001750B3">
      <w:pPr>
        <w:rPr>
          <w:b/>
        </w:rPr>
      </w:pPr>
      <w:r>
        <w:rPr>
          <w:b/>
        </w:rPr>
        <w:t>Keep on reading!</w:t>
      </w:r>
    </w:p>
    <w:p w:rsidR="00580C7D" w:rsidRDefault="00580C7D" w:rsidP="00580C7D"/>
    <w:p w:rsidR="001750B3" w:rsidRDefault="001750B3" w:rsidP="00580C7D"/>
    <w:p w:rsidR="001750B3" w:rsidRDefault="001750B3" w:rsidP="00580C7D"/>
    <w:p w:rsidR="001750B3" w:rsidRDefault="001750B3" w:rsidP="00580C7D"/>
    <w:p w:rsidR="001750B3" w:rsidRDefault="001750B3" w:rsidP="00580C7D"/>
    <w:p w:rsidR="001750B3" w:rsidRDefault="001750B3" w:rsidP="00580C7D"/>
    <w:p w:rsidR="00F81D84" w:rsidRDefault="00F81D84" w:rsidP="001750B3">
      <w:pPr>
        <w:jc w:val="center"/>
        <w:rPr>
          <w:b/>
          <w:sz w:val="32"/>
          <w:szCs w:val="32"/>
        </w:rPr>
      </w:pPr>
    </w:p>
    <w:p w:rsidR="00F81D84" w:rsidRDefault="00F81D84" w:rsidP="001750B3">
      <w:pPr>
        <w:jc w:val="center"/>
        <w:rPr>
          <w:b/>
          <w:sz w:val="32"/>
          <w:szCs w:val="32"/>
        </w:rPr>
      </w:pPr>
    </w:p>
    <w:p w:rsidR="00F81D84" w:rsidRDefault="00F81D84" w:rsidP="001750B3">
      <w:pPr>
        <w:jc w:val="center"/>
        <w:rPr>
          <w:b/>
          <w:sz w:val="32"/>
          <w:szCs w:val="32"/>
        </w:rPr>
      </w:pPr>
    </w:p>
    <w:p w:rsidR="00F81D84" w:rsidRDefault="00F81D84" w:rsidP="001750B3">
      <w:pPr>
        <w:jc w:val="center"/>
        <w:rPr>
          <w:b/>
          <w:sz w:val="32"/>
          <w:szCs w:val="32"/>
        </w:rPr>
      </w:pPr>
    </w:p>
    <w:p w:rsidR="00F81D84" w:rsidRDefault="00F81D84" w:rsidP="001750B3">
      <w:pPr>
        <w:jc w:val="center"/>
        <w:rPr>
          <w:b/>
          <w:sz w:val="32"/>
          <w:szCs w:val="32"/>
        </w:rPr>
      </w:pPr>
    </w:p>
    <w:p w:rsidR="00F81D84" w:rsidRDefault="00F81D84" w:rsidP="001750B3">
      <w:pPr>
        <w:jc w:val="center"/>
        <w:rPr>
          <w:b/>
          <w:sz w:val="32"/>
          <w:szCs w:val="32"/>
        </w:rPr>
      </w:pPr>
    </w:p>
    <w:p w:rsidR="00F81D84" w:rsidRDefault="00F81D84" w:rsidP="001750B3">
      <w:pPr>
        <w:jc w:val="center"/>
        <w:rPr>
          <w:b/>
          <w:sz w:val="32"/>
          <w:szCs w:val="32"/>
        </w:rPr>
      </w:pPr>
    </w:p>
    <w:p w:rsidR="00512468" w:rsidRDefault="00512468" w:rsidP="001750B3">
      <w:pPr>
        <w:jc w:val="center"/>
        <w:rPr>
          <w:b/>
          <w:sz w:val="44"/>
          <w:szCs w:val="44"/>
        </w:rPr>
      </w:pPr>
    </w:p>
    <w:p w:rsidR="00512468" w:rsidRDefault="00512468" w:rsidP="001750B3">
      <w:pPr>
        <w:jc w:val="center"/>
        <w:rPr>
          <w:b/>
          <w:sz w:val="44"/>
          <w:szCs w:val="44"/>
        </w:rPr>
      </w:pPr>
    </w:p>
    <w:p w:rsidR="00512468" w:rsidRDefault="00512468" w:rsidP="001750B3">
      <w:pPr>
        <w:jc w:val="center"/>
        <w:rPr>
          <w:b/>
          <w:sz w:val="44"/>
          <w:szCs w:val="44"/>
        </w:rPr>
      </w:pPr>
    </w:p>
    <w:p w:rsidR="00512468" w:rsidRDefault="00512468" w:rsidP="001750B3">
      <w:pPr>
        <w:jc w:val="center"/>
        <w:rPr>
          <w:b/>
          <w:sz w:val="44"/>
          <w:szCs w:val="44"/>
        </w:rPr>
      </w:pPr>
    </w:p>
    <w:p w:rsidR="00512468" w:rsidRDefault="00512468" w:rsidP="001750B3">
      <w:pPr>
        <w:jc w:val="center"/>
        <w:rPr>
          <w:b/>
          <w:sz w:val="44"/>
          <w:szCs w:val="44"/>
        </w:rPr>
      </w:pPr>
    </w:p>
    <w:p w:rsidR="00512468" w:rsidRDefault="00512468" w:rsidP="001750B3">
      <w:pPr>
        <w:jc w:val="center"/>
        <w:rPr>
          <w:b/>
          <w:sz w:val="44"/>
          <w:szCs w:val="44"/>
        </w:rPr>
      </w:pPr>
    </w:p>
    <w:p w:rsidR="00D540F1" w:rsidRPr="00D540F1" w:rsidRDefault="00D540F1" w:rsidP="001750B3">
      <w:pPr>
        <w:jc w:val="center"/>
        <w:rPr>
          <w:b/>
          <w:sz w:val="44"/>
          <w:szCs w:val="44"/>
        </w:rPr>
      </w:pPr>
      <w:r>
        <w:rPr>
          <w:b/>
          <w:sz w:val="44"/>
          <w:szCs w:val="44"/>
        </w:rPr>
        <w:lastRenderedPageBreak/>
        <w:t>5</w:t>
      </w:r>
      <w:r w:rsidRPr="00D540F1">
        <w:rPr>
          <w:b/>
          <w:sz w:val="44"/>
          <w:szCs w:val="44"/>
          <w:vertAlign w:val="superscript"/>
        </w:rPr>
        <w:t>th</w:t>
      </w:r>
      <w:r>
        <w:rPr>
          <w:b/>
          <w:sz w:val="44"/>
          <w:szCs w:val="44"/>
        </w:rPr>
        <w:t xml:space="preserve"> &amp; 6</w:t>
      </w:r>
      <w:r w:rsidRPr="00D540F1">
        <w:rPr>
          <w:b/>
          <w:sz w:val="44"/>
          <w:szCs w:val="44"/>
          <w:vertAlign w:val="superscript"/>
        </w:rPr>
        <w:t>th</w:t>
      </w:r>
      <w:r>
        <w:rPr>
          <w:b/>
          <w:sz w:val="44"/>
          <w:szCs w:val="44"/>
        </w:rPr>
        <w:t xml:space="preserve"> Grade</w:t>
      </w:r>
    </w:p>
    <w:p w:rsidR="001750B3" w:rsidRPr="00FF6A18" w:rsidRDefault="001750B3" w:rsidP="001750B3">
      <w:pPr>
        <w:jc w:val="center"/>
        <w:rPr>
          <w:b/>
          <w:sz w:val="32"/>
          <w:szCs w:val="32"/>
        </w:rPr>
      </w:pPr>
      <w:r w:rsidRPr="00FF6A18">
        <w:rPr>
          <w:b/>
          <w:sz w:val="32"/>
          <w:szCs w:val="32"/>
        </w:rPr>
        <w:t>Volunteer State Book Award</w:t>
      </w:r>
    </w:p>
    <w:p w:rsidR="001750B3" w:rsidRPr="00FF6A18" w:rsidRDefault="001750B3" w:rsidP="001750B3">
      <w:pPr>
        <w:jc w:val="center"/>
        <w:rPr>
          <w:b/>
          <w:sz w:val="32"/>
          <w:szCs w:val="32"/>
        </w:rPr>
      </w:pPr>
      <w:r w:rsidRPr="00FF6A18">
        <w:rPr>
          <w:b/>
          <w:sz w:val="32"/>
          <w:szCs w:val="32"/>
        </w:rPr>
        <w:t xml:space="preserve">Nominee List </w:t>
      </w:r>
      <w:r>
        <w:rPr>
          <w:b/>
          <w:sz w:val="32"/>
          <w:szCs w:val="32"/>
        </w:rPr>
        <w:t>2011-2012</w:t>
      </w:r>
    </w:p>
    <w:p w:rsidR="001750B3" w:rsidRPr="005F774F" w:rsidRDefault="001750B3" w:rsidP="001750B3">
      <w:pPr>
        <w:jc w:val="center"/>
      </w:pPr>
    </w:p>
    <w:p w:rsidR="001750B3" w:rsidRDefault="00F81D84" w:rsidP="001750B3">
      <w:pPr>
        <w:rPr>
          <w:b/>
        </w:rPr>
      </w:pPr>
      <w:r>
        <w:rPr>
          <w:b/>
        </w:rPr>
        <w:t>Intermediate</w:t>
      </w:r>
      <w:r w:rsidR="001750B3">
        <w:rPr>
          <w:b/>
        </w:rPr>
        <w:t xml:space="preserve"> (spine label stickers are </w:t>
      </w:r>
      <w:r>
        <w:rPr>
          <w:b/>
        </w:rPr>
        <w:t>pink</w:t>
      </w:r>
      <w:r w:rsidR="001750B3">
        <w:rPr>
          <w:b/>
        </w:rPr>
        <w:t>)</w:t>
      </w:r>
    </w:p>
    <w:tbl>
      <w:tblPr>
        <w:tblStyle w:val="TableGrid"/>
        <w:tblW w:w="0" w:type="auto"/>
        <w:tblLook w:val="04A0"/>
      </w:tblPr>
      <w:tblGrid>
        <w:gridCol w:w="1008"/>
        <w:gridCol w:w="9540"/>
        <w:gridCol w:w="3150"/>
      </w:tblGrid>
      <w:tr w:rsidR="00ED321C" w:rsidTr="00CA0846">
        <w:tc>
          <w:tcPr>
            <w:tcW w:w="1008" w:type="dxa"/>
          </w:tcPr>
          <w:p w:rsidR="00ED321C" w:rsidRDefault="00ED321C" w:rsidP="00CA0846">
            <w:pPr>
              <w:rPr>
                <w:b/>
              </w:rPr>
            </w:pPr>
            <w:r>
              <w:rPr>
                <w:b/>
                <w:noProof/>
              </w:rPr>
              <w:drawing>
                <wp:inline distT="0" distB="0" distL="0" distR="0">
                  <wp:extent cx="457200" cy="112395"/>
                  <wp:effectExtent l="19050" t="0" r="0" b="0"/>
                  <wp:docPr id="3" name="Picture 1" descr="MCj043471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j04347130000[1]"/>
                          <pic:cNvPicPr>
                            <a:picLocks noChangeAspect="1" noChangeArrowheads="1"/>
                          </pic:cNvPicPr>
                        </pic:nvPicPr>
                        <pic:blipFill>
                          <a:blip r:embed="rId5" cstate="print"/>
                          <a:srcRect/>
                          <a:stretch>
                            <a:fillRect/>
                          </a:stretch>
                        </pic:blipFill>
                        <pic:spPr bwMode="auto">
                          <a:xfrm>
                            <a:off x="0" y="0"/>
                            <a:ext cx="457200" cy="112395"/>
                          </a:xfrm>
                          <a:prstGeom prst="rect">
                            <a:avLst/>
                          </a:prstGeom>
                          <a:noFill/>
                          <a:ln w="9525">
                            <a:noFill/>
                            <a:miter lim="800000"/>
                            <a:headEnd/>
                            <a:tailEnd/>
                          </a:ln>
                        </pic:spPr>
                      </pic:pic>
                    </a:graphicData>
                  </a:graphic>
                </wp:inline>
              </w:drawing>
            </w:r>
          </w:p>
        </w:tc>
        <w:tc>
          <w:tcPr>
            <w:tcW w:w="9540" w:type="dxa"/>
          </w:tcPr>
          <w:p w:rsidR="00ED321C" w:rsidRDefault="00ED321C" w:rsidP="00CA0846">
            <w:pPr>
              <w:jc w:val="center"/>
              <w:rPr>
                <w:b/>
              </w:rPr>
            </w:pPr>
            <w:r>
              <w:rPr>
                <w:b/>
              </w:rPr>
              <w:t>Title</w:t>
            </w:r>
          </w:p>
        </w:tc>
        <w:tc>
          <w:tcPr>
            <w:tcW w:w="3150" w:type="dxa"/>
          </w:tcPr>
          <w:p w:rsidR="00ED321C" w:rsidRDefault="00ED321C" w:rsidP="00CA0846">
            <w:pPr>
              <w:jc w:val="center"/>
              <w:rPr>
                <w:b/>
              </w:rPr>
            </w:pPr>
            <w:r>
              <w:rPr>
                <w:b/>
              </w:rPr>
              <w:t>Author</w:t>
            </w:r>
          </w:p>
        </w:tc>
      </w:tr>
      <w:tr w:rsidR="00ED321C" w:rsidRPr="00580C7D" w:rsidTr="00CA0846">
        <w:tc>
          <w:tcPr>
            <w:tcW w:w="1008" w:type="dxa"/>
          </w:tcPr>
          <w:p w:rsidR="00ED321C" w:rsidRPr="00580C7D" w:rsidRDefault="00ED321C" w:rsidP="00CA0846"/>
        </w:tc>
        <w:tc>
          <w:tcPr>
            <w:tcW w:w="9540" w:type="dxa"/>
          </w:tcPr>
          <w:p w:rsidR="00ED321C" w:rsidRDefault="00ED321C" w:rsidP="00CA0846">
            <w:pPr>
              <w:rPr>
                <w:i/>
              </w:rPr>
            </w:pPr>
            <w:r w:rsidRPr="00CF25C5">
              <w:rPr>
                <w:i/>
              </w:rPr>
              <w:t>Anything but Typical</w:t>
            </w:r>
          </w:p>
          <w:p w:rsidR="00512468" w:rsidRPr="00512468" w:rsidRDefault="00512468" w:rsidP="00CA0846">
            <w:pPr>
              <w:rPr>
                <w:sz w:val="20"/>
                <w:szCs w:val="20"/>
              </w:rPr>
            </w:pPr>
            <w:r>
              <w:rPr>
                <w:rFonts w:ascii="Arial" w:hAnsi="Arial" w:cs="Arial"/>
                <w:sz w:val="20"/>
                <w:szCs w:val="20"/>
              </w:rPr>
              <w:t>Jason, a twelve-year-old autistic boy who wants to become a writer, relates what his life is like as he tries to make sense of his world.</w:t>
            </w:r>
          </w:p>
        </w:tc>
        <w:tc>
          <w:tcPr>
            <w:tcW w:w="3150" w:type="dxa"/>
          </w:tcPr>
          <w:p w:rsidR="00ED321C" w:rsidRPr="00580C7D" w:rsidRDefault="00ED321C" w:rsidP="00CA0846">
            <w:r>
              <w:t>Baskin, Nora Raleigh</w:t>
            </w:r>
          </w:p>
        </w:tc>
      </w:tr>
      <w:tr w:rsidR="00ED321C" w:rsidRPr="00580C7D" w:rsidTr="00CA0846">
        <w:tc>
          <w:tcPr>
            <w:tcW w:w="1008" w:type="dxa"/>
          </w:tcPr>
          <w:p w:rsidR="00ED321C" w:rsidRPr="00580C7D" w:rsidRDefault="00ED321C" w:rsidP="00CA0846"/>
        </w:tc>
        <w:tc>
          <w:tcPr>
            <w:tcW w:w="9540" w:type="dxa"/>
          </w:tcPr>
          <w:p w:rsidR="00ED321C" w:rsidRDefault="00ED321C" w:rsidP="00CA0846">
            <w:pPr>
              <w:rPr>
                <w:i/>
              </w:rPr>
            </w:pPr>
            <w:r w:rsidRPr="00CF25C5">
              <w:rPr>
                <w:i/>
              </w:rPr>
              <w:t>The Potato Chip Puzzles</w:t>
            </w:r>
          </w:p>
          <w:p w:rsidR="00512468" w:rsidRPr="00512468" w:rsidRDefault="00512468" w:rsidP="00CA0846">
            <w:pPr>
              <w:rPr>
                <w:sz w:val="20"/>
                <w:szCs w:val="20"/>
              </w:rPr>
            </w:pPr>
            <w:r>
              <w:rPr>
                <w:rFonts w:ascii="Arial" w:hAnsi="Arial" w:cs="Arial"/>
                <w:sz w:val="20"/>
                <w:szCs w:val="20"/>
              </w:rPr>
              <w:t>Winston and his friends enter an all-day puzzle contest to win fifty-thousand dollars for their school, but they must also figure out who is trying to keep them from winning. Puzzles for the reader to solve are included throughout the text.</w:t>
            </w:r>
          </w:p>
        </w:tc>
        <w:tc>
          <w:tcPr>
            <w:tcW w:w="3150" w:type="dxa"/>
          </w:tcPr>
          <w:p w:rsidR="00ED321C" w:rsidRPr="00580C7D" w:rsidRDefault="00ED321C" w:rsidP="00CA0846">
            <w:r>
              <w:t>Berlin, Eric</w:t>
            </w:r>
          </w:p>
        </w:tc>
      </w:tr>
      <w:tr w:rsidR="00ED321C" w:rsidRPr="00580C7D" w:rsidTr="00CA0846">
        <w:tc>
          <w:tcPr>
            <w:tcW w:w="1008" w:type="dxa"/>
          </w:tcPr>
          <w:p w:rsidR="00ED321C" w:rsidRPr="00580C7D" w:rsidRDefault="00ED321C" w:rsidP="00CA0846"/>
        </w:tc>
        <w:tc>
          <w:tcPr>
            <w:tcW w:w="9540" w:type="dxa"/>
          </w:tcPr>
          <w:p w:rsidR="00ED321C" w:rsidRDefault="00ED321C" w:rsidP="00CA0846">
            <w:pPr>
              <w:rPr>
                <w:i/>
              </w:rPr>
            </w:pPr>
            <w:r w:rsidRPr="00CF25C5">
              <w:rPr>
                <w:i/>
              </w:rPr>
              <w:t>Extra Credit</w:t>
            </w:r>
          </w:p>
          <w:p w:rsidR="00512468" w:rsidRPr="00512468" w:rsidRDefault="00512468" w:rsidP="00CA0846">
            <w:pPr>
              <w:rPr>
                <w:sz w:val="20"/>
                <w:szCs w:val="20"/>
              </w:rPr>
            </w:pPr>
            <w:r>
              <w:rPr>
                <w:rFonts w:ascii="Arial" w:hAnsi="Arial" w:cs="Arial"/>
                <w:sz w:val="20"/>
                <w:szCs w:val="20"/>
              </w:rPr>
              <w:t xml:space="preserve">As letters flow back and forth--between the prairies of Illinois and the mountains of Afghanistan, across cultural and religious divides--sixth-grader Abby, ten-year-old </w:t>
            </w:r>
            <w:proofErr w:type="spellStart"/>
            <w:r>
              <w:rPr>
                <w:rFonts w:ascii="Arial" w:hAnsi="Arial" w:cs="Arial"/>
                <w:sz w:val="20"/>
                <w:szCs w:val="20"/>
              </w:rPr>
              <w:t>Amira</w:t>
            </w:r>
            <w:proofErr w:type="spellEnd"/>
            <w:r>
              <w:rPr>
                <w:rFonts w:ascii="Arial" w:hAnsi="Arial" w:cs="Arial"/>
                <w:sz w:val="20"/>
                <w:szCs w:val="20"/>
              </w:rPr>
              <w:t xml:space="preserve">, and eleven-year-old </w:t>
            </w:r>
            <w:proofErr w:type="spellStart"/>
            <w:r>
              <w:rPr>
                <w:rFonts w:ascii="Arial" w:hAnsi="Arial" w:cs="Arial"/>
                <w:sz w:val="20"/>
                <w:szCs w:val="20"/>
              </w:rPr>
              <w:t>Sadeed</w:t>
            </w:r>
            <w:proofErr w:type="spellEnd"/>
            <w:r>
              <w:rPr>
                <w:rFonts w:ascii="Arial" w:hAnsi="Arial" w:cs="Arial"/>
                <w:sz w:val="20"/>
                <w:szCs w:val="20"/>
              </w:rPr>
              <w:t xml:space="preserve"> begin to speak and listen to each other.</w:t>
            </w:r>
          </w:p>
        </w:tc>
        <w:tc>
          <w:tcPr>
            <w:tcW w:w="3150" w:type="dxa"/>
          </w:tcPr>
          <w:p w:rsidR="00ED321C" w:rsidRPr="00580C7D" w:rsidRDefault="00ED321C" w:rsidP="00CA0846">
            <w:r>
              <w:t>Clements, Andrew</w:t>
            </w:r>
          </w:p>
        </w:tc>
      </w:tr>
      <w:tr w:rsidR="00ED321C" w:rsidRPr="00580C7D" w:rsidTr="00CA0846">
        <w:tc>
          <w:tcPr>
            <w:tcW w:w="1008" w:type="dxa"/>
          </w:tcPr>
          <w:p w:rsidR="00ED321C" w:rsidRPr="00580C7D" w:rsidRDefault="00ED321C" w:rsidP="00CA0846"/>
        </w:tc>
        <w:tc>
          <w:tcPr>
            <w:tcW w:w="9540" w:type="dxa"/>
          </w:tcPr>
          <w:p w:rsidR="00ED321C" w:rsidRDefault="00ED321C" w:rsidP="00CA0846">
            <w:pPr>
              <w:rPr>
                <w:i/>
              </w:rPr>
            </w:pPr>
            <w:r w:rsidRPr="00CF25C5">
              <w:rPr>
                <w:i/>
              </w:rPr>
              <w:t xml:space="preserve">The </w:t>
            </w:r>
            <w:proofErr w:type="spellStart"/>
            <w:r w:rsidRPr="00CF25C5">
              <w:rPr>
                <w:i/>
              </w:rPr>
              <w:t>Gollywhopper</w:t>
            </w:r>
            <w:proofErr w:type="spellEnd"/>
            <w:r w:rsidRPr="00CF25C5">
              <w:rPr>
                <w:i/>
              </w:rPr>
              <w:t xml:space="preserve"> Games</w:t>
            </w:r>
          </w:p>
          <w:p w:rsidR="00512468" w:rsidRPr="00512468" w:rsidRDefault="00512468" w:rsidP="00CA0846">
            <w:pPr>
              <w:rPr>
                <w:sz w:val="20"/>
                <w:szCs w:val="20"/>
              </w:rPr>
            </w:pPr>
            <w:r>
              <w:rPr>
                <w:rFonts w:ascii="Arial" w:hAnsi="Arial" w:cs="Arial"/>
                <w:sz w:val="20"/>
                <w:szCs w:val="20"/>
              </w:rPr>
              <w:t>Twelve-year-old Gil Goodson competes against thousands of other children at extraordinary puzzles, stunts, and more in hopes of a fresh start for his family, which has been ostracized since his father was falsely accused of embezzling from Golly Toy and Game Company.</w:t>
            </w:r>
          </w:p>
        </w:tc>
        <w:tc>
          <w:tcPr>
            <w:tcW w:w="3150" w:type="dxa"/>
          </w:tcPr>
          <w:p w:rsidR="00ED321C" w:rsidRPr="00580C7D" w:rsidRDefault="00ED321C" w:rsidP="00CA0846">
            <w:r>
              <w:t>Feldman, Jody</w:t>
            </w:r>
          </w:p>
        </w:tc>
      </w:tr>
      <w:tr w:rsidR="00ED321C" w:rsidRPr="00580C7D" w:rsidTr="00CA0846">
        <w:tc>
          <w:tcPr>
            <w:tcW w:w="1008" w:type="dxa"/>
          </w:tcPr>
          <w:p w:rsidR="00ED321C" w:rsidRPr="00580C7D" w:rsidRDefault="00ED321C" w:rsidP="00CA0846"/>
        </w:tc>
        <w:tc>
          <w:tcPr>
            <w:tcW w:w="9540" w:type="dxa"/>
          </w:tcPr>
          <w:p w:rsidR="00ED321C" w:rsidRDefault="00ED321C" w:rsidP="00CA0846">
            <w:pPr>
              <w:rPr>
                <w:i/>
              </w:rPr>
            </w:pPr>
            <w:r w:rsidRPr="00CF25C5">
              <w:rPr>
                <w:i/>
              </w:rPr>
              <w:t>Wild Girl</w:t>
            </w:r>
          </w:p>
          <w:p w:rsidR="00B23F08" w:rsidRPr="00B23F08" w:rsidRDefault="00B23F08" w:rsidP="00CA0846">
            <w:pPr>
              <w:rPr>
                <w:sz w:val="20"/>
                <w:szCs w:val="20"/>
              </w:rPr>
            </w:pPr>
            <w:r>
              <w:rPr>
                <w:rFonts w:ascii="Arial" w:hAnsi="Arial" w:cs="Arial"/>
                <w:sz w:val="20"/>
                <w:szCs w:val="20"/>
              </w:rPr>
              <w:t xml:space="preserve">When twelve-year-old </w:t>
            </w:r>
            <w:proofErr w:type="spellStart"/>
            <w:r>
              <w:rPr>
                <w:rFonts w:ascii="Arial" w:hAnsi="Arial" w:cs="Arial"/>
                <w:sz w:val="20"/>
                <w:szCs w:val="20"/>
              </w:rPr>
              <w:t>Lidie</w:t>
            </w:r>
            <w:proofErr w:type="spellEnd"/>
            <w:r>
              <w:rPr>
                <w:rFonts w:ascii="Arial" w:hAnsi="Arial" w:cs="Arial"/>
                <w:sz w:val="20"/>
                <w:szCs w:val="20"/>
              </w:rPr>
              <w:t xml:space="preserve"> leaves Brazil to join her father and brother on a horse ranch in New York, she has a hard time adjusting to her changed circumstances, as does a new horse that has come to the ranch.</w:t>
            </w:r>
          </w:p>
        </w:tc>
        <w:tc>
          <w:tcPr>
            <w:tcW w:w="3150" w:type="dxa"/>
          </w:tcPr>
          <w:p w:rsidR="00ED321C" w:rsidRPr="00580C7D" w:rsidRDefault="00ED321C" w:rsidP="00CA0846">
            <w:proofErr w:type="spellStart"/>
            <w:r>
              <w:t>Giff</w:t>
            </w:r>
            <w:proofErr w:type="spellEnd"/>
            <w:r>
              <w:t>, Patricia Reilly</w:t>
            </w:r>
          </w:p>
        </w:tc>
      </w:tr>
      <w:tr w:rsidR="00ED321C" w:rsidRPr="00580C7D" w:rsidTr="00CA0846">
        <w:tc>
          <w:tcPr>
            <w:tcW w:w="1008" w:type="dxa"/>
          </w:tcPr>
          <w:p w:rsidR="00ED321C" w:rsidRPr="00580C7D" w:rsidRDefault="00ED321C" w:rsidP="00CA0846"/>
        </w:tc>
        <w:tc>
          <w:tcPr>
            <w:tcW w:w="9540" w:type="dxa"/>
          </w:tcPr>
          <w:p w:rsidR="00ED321C" w:rsidRDefault="00ED321C" w:rsidP="00CA0846">
            <w:pPr>
              <w:rPr>
                <w:i/>
              </w:rPr>
            </w:pPr>
            <w:r w:rsidRPr="00CF25C5">
              <w:rPr>
                <w:i/>
              </w:rPr>
              <w:t>The Secret of Zoom</w:t>
            </w:r>
          </w:p>
          <w:p w:rsidR="00B23F08" w:rsidRPr="00B23F08" w:rsidRDefault="00B23F08" w:rsidP="00CA0846">
            <w:pPr>
              <w:rPr>
                <w:sz w:val="20"/>
                <w:szCs w:val="20"/>
              </w:rPr>
            </w:pPr>
            <w:r>
              <w:rPr>
                <w:rFonts w:ascii="Arial" w:hAnsi="Arial" w:cs="Arial"/>
                <w:sz w:val="20"/>
                <w:szCs w:val="20"/>
              </w:rPr>
              <w:t>Ten-year-old Christina lives a sheltered life until she discovers a secret tunnel, an evil plot to enslave orphans, and a mysterious source of energy known as zoom.</w:t>
            </w:r>
          </w:p>
        </w:tc>
        <w:tc>
          <w:tcPr>
            <w:tcW w:w="3150" w:type="dxa"/>
          </w:tcPr>
          <w:p w:rsidR="00ED321C" w:rsidRPr="00580C7D" w:rsidRDefault="00ED321C" w:rsidP="00CA0846">
            <w:proofErr w:type="spellStart"/>
            <w:r>
              <w:t>Jonell</w:t>
            </w:r>
            <w:proofErr w:type="spellEnd"/>
            <w:r>
              <w:t>, Lynne</w:t>
            </w:r>
          </w:p>
        </w:tc>
      </w:tr>
      <w:tr w:rsidR="00ED321C" w:rsidRPr="00580C7D" w:rsidTr="00CA0846">
        <w:tc>
          <w:tcPr>
            <w:tcW w:w="1008" w:type="dxa"/>
          </w:tcPr>
          <w:p w:rsidR="00ED321C" w:rsidRPr="00580C7D" w:rsidRDefault="00ED321C" w:rsidP="00CA0846"/>
        </w:tc>
        <w:tc>
          <w:tcPr>
            <w:tcW w:w="9540" w:type="dxa"/>
          </w:tcPr>
          <w:p w:rsidR="00ED321C" w:rsidRDefault="00ED321C" w:rsidP="00CA0846">
            <w:pPr>
              <w:rPr>
                <w:i/>
              </w:rPr>
            </w:pPr>
            <w:r w:rsidRPr="00CF25C5">
              <w:rPr>
                <w:i/>
              </w:rPr>
              <w:t>Dying to Meet You: 43 Old Cemetery Road</w:t>
            </w:r>
          </w:p>
          <w:p w:rsidR="00B23F08" w:rsidRPr="00B23F08" w:rsidRDefault="00B23F08" w:rsidP="00CA0846">
            <w:pPr>
              <w:rPr>
                <w:sz w:val="20"/>
                <w:szCs w:val="20"/>
              </w:rPr>
            </w:pPr>
            <w:r>
              <w:rPr>
                <w:rFonts w:ascii="Arial" w:hAnsi="Arial" w:cs="Arial"/>
                <w:sz w:val="20"/>
                <w:szCs w:val="20"/>
              </w:rPr>
              <w:t xml:space="preserve">In this story told mostly through letters, children's book author, I. B. </w:t>
            </w:r>
            <w:proofErr w:type="spellStart"/>
            <w:r>
              <w:rPr>
                <w:rFonts w:ascii="Arial" w:hAnsi="Arial" w:cs="Arial"/>
                <w:sz w:val="20"/>
                <w:szCs w:val="20"/>
              </w:rPr>
              <w:t>Grumply</w:t>
            </w:r>
            <w:proofErr w:type="spellEnd"/>
            <w:r>
              <w:rPr>
                <w:rFonts w:ascii="Arial" w:hAnsi="Arial" w:cs="Arial"/>
                <w:sz w:val="20"/>
                <w:szCs w:val="20"/>
              </w:rPr>
              <w:t>, gets more than he bargained for when he rents a quiet place to write for the summer.</w:t>
            </w:r>
          </w:p>
        </w:tc>
        <w:tc>
          <w:tcPr>
            <w:tcW w:w="3150" w:type="dxa"/>
          </w:tcPr>
          <w:p w:rsidR="00ED321C" w:rsidRPr="00580C7D" w:rsidRDefault="00ED321C" w:rsidP="00CA0846">
            <w:proofErr w:type="spellStart"/>
            <w:r>
              <w:t>Klise</w:t>
            </w:r>
            <w:proofErr w:type="spellEnd"/>
            <w:r>
              <w:t>, Kate</w:t>
            </w:r>
          </w:p>
        </w:tc>
      </w:tr>
      <w:tr w:rsidR="00ED321C" w:rsidRPr="00580C7D" w:rsidTr="00CA0846">
        <w:tc>
          <w:tcPr>
            <w:tcW w:w="1008" w:type="dxa"/>
          </w:tcPr>
          <w:p w:rsidR="00ED321C" w:rsidRPr="00580C7D" w:rsidRDefault="00ED321C" w:rsidP="00CA0846"/>
        </w:tc>
        <w:tc>
          <w:tcPr>
            <w:tcW w:w="9540" w:type="dxa"/>
          </w:tcPr>
          <w:p w:rsidR="00ED321C" w:rsidRDefault="00ED321C" w:rsidP="00CA0846">
            <w:pPr>
              <w:rPr>
                <w:i/>
              </w:rPr>
            </w:pPr>
            <w:r w:rsidRPr="00CF25C5">
              <w:rPr>
                <w:i/>
              </w:rPr>
              <w:t>Swindle</w:t>
            </w:r>
          </w:p>
          <w:p w:rsidR="00B23F08" w:rsidRPr="00B23F08" w:rsidRDefault="00B23F08" w:rsidP="00CA0846">
            <w:pPr>
              <w:rPr>
                <w:sz w:val="20"/>
                <w:szCs w:val="20"/>
              </w:rPr>
            </w:pPr>
            <w:r>
              <w:rPr>
                <w:rFonts w:ascii="Arial" w:hAnsi="Arial" w:cs="Arial"/>
                <w:sz w:val="20"/>
                <w:szCs w:val="20"/>
              </w:rPr>
              <w:t xml:space="preserve">After unscrupulous collector S. Wendell </w:t>
            </w:r>
            <w:proofErr w:type="spellStart"/>
            <w:r>
              <w:rPr>
                <w:rFonts w:ascii="Arial" w:hAnsi="Arial" w:cs="Arial"/>
                <w:sz w:val="20"/>
                <w:szCs w:val="20"/>
              </w:rPr>
              <w:t>Palamino</w:t>
            </w:r>
            <w:proofErr w:type="spellEnd"/>
            <w:r>
              <w:rPr>
                <w:rFonts w:ascii="Arial" w:hAnsi="Arial" w:cs="Arial"/>
                <w:sz w:val="20"/>
                <w:szCs w:val="20"/>
              </w:rPr>
              <w:t xml:space="preserve"> cons him out of a valuable baseball card, sixth-grader Griffin Bing puts together a band of misfits to break into Palomino's heavily guarded store and steal the card </w:t>
            </w:r>
            <w:proofErr w:type="gramStart"/>
            <w:r>
              <w:rPr>
                <w:rFonts w:ascii="Arial" w:hAnsi="Arial" w:cs="Arial"/>
                <w:sz w:val="20"/>
                <w:szCs w:val="20"/>
              </w:rPr>
              <w:t>back,</w:t>
            </w:r>
            <w:proofErr w:type="gramEnd"/>
            <w:r>
              <w:rPr>
                <w:rFonts w:ascii="Arial" w:hAnsi="Arial" w:cs="Arial"/>
                <w:sz w:val="20"/>
                <w:szCs w:val="20"/>
              </w:rPr>
              <w:t xml:space="preserve"> planning to use the money to finance his father's failing invention, the </w:t>
            </w:r>
            <w:proofErr w:type="spellStart"/>
            <w:r>
              <w:rPr>
                <w:rFonts w:ascii="Arial" w:hAnsi="Arial" w:cs="Arial"/>
                <w:sz w:val="20"/>
                <w:szCs w:val="20"/>
              </w:rPr>
              <w:t>SmartPick</w:t>
            </w:r>
            <w:proofErr w:type="spellEnd"/>
            <w:r>
              <w:rPr>
                <w:rFonts w:ascii="Arial" w:hAnsi="Arial" w:cs="Arial"/>
                <w:sz w:val="20"/>
                <w:szCs w:val="20"/>
              </w:rPr>
              <w:t xml:space="preserve"> fruit picker.</w:t>
            </w:r>
          </w:p>
        </w:tc>
        <w:tc>
          <w:tcPr>
            <w:tcW w:w="3150" w:type="dxa"/>
          </w:tcPr>
          <w:p w:rsidR="00ED321C" w:rsidRPr="00580C7D" w:rsidRDefault="00ED321C" w:rsidP="00CA0846">
            <w:proofErr w:type="spellStart"/>
            <w:r>
              <w:t>Korman</w:t>
            </w:r>
            <w:proofErr w:type="spellEnd"/>
            <w:r>
              <w:t>, Gordon</w:t>
            </w:r>
          </w:p>
        </w:tc>
      </w:tr>
      <w:tr w:rsidR="00ED321C" w:rsidRPr="00580C7D" w:rsidTr="00CA0846">
        <w:tc>
          <w:tcPr>
            <w:tcW w:w="1008" w:type="dxa"/>
          </w:tcPr>
          <w:p w:rsidR="00ED321C" w:rsidRPr="00580C7D" w:rsidRDefault="00ED321C" w:rsidP="00CA0846"/>
        </w:tc>
        <w:tc>
          <w:tcPr>
            <w:tcW w:w="9540" w:type="dxa"/>
          </w:tcPr>
          <w:p w:rsidR="00ED321C" w:rsidRDefault="00ED321C" w:rsidP="00CA0846">
            <w:pPr>
              <w:rPr>
                <w:i/>
              </w:rPr>
            </w:pPr>
            <w:r w:rsidRPr="00CF25C5">
              <w:rPr>
                <w:i/>
              </w:rPr>
              <w:t>11 Birthdays</w:t>
            </w:r>
          </w:p>
          <w:p w:rsidR="00B23F08" w:rsidRPr="00B23F08" w:rsidRDefault="00B23F08" w:rsidP="00CA0846">
            <w:pPr>
              <w:rPr>
                <w:sz w:val="20"/>
                <w:szCs w:val="20"/>
              </w:rPr>
            </w:pPr>
            <w:r>
              <w:rPr>
                <w:rFonts w:ascii="Arial" w:hAnsi="Arial" w:cs="Arial"/>
                <w:sz w:val="20"/>
                <w:szCs w:val="20"/>
              </w:rPr>
              <w:t>Amanda and Leo, best friends with the same birthday, had a falling out on their tenth birthday and have not spoken since, but peculiar things begin to happen as the day of their eleventh birthday repeats itself again and again.</w:t>
            </w:r>
          </w:p>
        </w:tc>
        <w:tc>
          <w:tcPr>
            <w:tcW w:w="3150" w:type="dxa"/>
          </w:tcPr>
          <w:p w:rsidR="00ED321C" w:rsidRPr="00580C7D" w:rsidRDefault="00ED321C" w:rsidP="00CA0846">
            <w:r>
              <w:t>Mass, Wendy</w:t>
            </w:r>
          </w:p>
        </w:tc>
      </w:tr>
      <w:tr w:rsidR="00ED321C" w:rsidRPr="00580C7D" w:rsidTr="00CA0846">
        <w:tc>
          <w:tcPr>
            <w:tcW w:w="1008" w:type="dxa"/>
          </w:tcPr>
          <w:p w:rsidR="00ED321C" w:rsidRPr="00580C7D" w:rsidRDefault="00ED321C" w:rsidP="00CA0846"/>
        </w:tc>
        <w:tc>
          <w:tcPr>
            <w:tcW w:w="9540" w:type="dxa"/>
          </w:tcPr>
          <w:p w:rsidR="00ED321C" w:rsidRDefault="00ED321C" w:rsidP="00CA0846">
            <w:pPr>
              <w:rPr>
                <w:i/>
              </w:rPr>
            </w:pPr>
            <w:proofErr w:type="spellStart"/>
            <w:r w:rsidRPr="00CF25C5">
              <w:rPr>
                <w:i/>
              </w:rPr>
              <w:t>Franny</w:t>
            </w:r>
            <w:proofErr w:type="spellEnd"/>
            <w:r w:rsidRPr="00CF25C5">
              <w:rPr>
                <w:i/>
              </w:rPr>
              <w:t xml:space="preserve"> Parker</w:t>
            </w:r>
          </w:p>
          <w:p w:rsidR="00B23F08" w:rsidRPr="00B23F08" w:rsidRDefault="00B23F08" w:rsidP="00CA0846">
            <w:pPr>
              <w:rPr>
                <w:sz w:val="20"/>
                <w:szCs w:val="20"/>
              </w:rPr>
            </w:pPr>
            <w:r>
              <w:rPr>
                <w:rFonts w:ascii="Arial" w:hAnsi="Arial" w:cs="Arial"/>
                <w:sz w:val="20"/>
                <w:szCs w:val="20"/>
              </w:rPr>
              <w:t xml:space="preserve">Through a hot, dry Oklahoma summer, twelve-year-old </w:t>
            </w:r>
            <w:proofErr w:type="spellStart"/>
            <w:r>
              <w:rPr>
                <w:rFonts w:ascii="Arial" w:hAnsi="Arial" w:cs="Arial"/>
                <w:sz w:val="20"/>
                <w:szCs w:val="20"/>
              </w:rPr>
              <w:t>Franny</w:t>
            </w:r>
            <w:proofErr w:type="spellEnd"/>
            <w:r>
              <w:rPr>
                <w:rFonts w:ascii="Arial" w:hAnsi="Arial" w:cs="Arial"/>
                <w:sz w:val="20"/>
                <w:szCs w:val="20"/>
              </w:rPr>
              <w:t xml:space="preserve"> tends wild animals brought by her </w:t>
            </w:r>
            <w:r>
              <w:rPr>
                <w:rFonts w:ascii="Arial" w:hAnsi="Arial" w:cs="Arial"/>
                <w:sz w:val="20"/>
                <w:szCs w:val="20"/>
              </w:rPr>
              <w:lastRenderedPageBreak/>
              <w:t>neighbors, hears gossip during a weekly quilting bee, befriends a new neighbor who has some big secrets, and learns to hope.</w:t>
            </w:r>
          </w:p>
        </w:tc>
        <w:tc>
          <w:tcPr>
            <w:tcW w:w="3150" w:type="dxa"/>
          </w:tcPr>
          <w:p w:rsidR="00ED321C" w:rsidRPr="00580C7D" w:rsidRDefault="00ED321C" w:rsidP="00CA0846">
            <w:r>
              <w:lastRenderedPageBreak/>
              <w:t>McKinnon, Hannah Roberts</w:t>
            </w:r>
          </w:p>
        </w:tc>
      </w:tr>
      <w:tr w:rsidR="00ED321C" w:rsidRPr="00580C7D" w:rsidTr="00CA0846">
        <w:tc>
          <w:tcPr>
            <w:tcW w:w="1008" w:type="dxa"/>
          </w:tcPr>
          <w:p w:rsidR="00ED321C" w:rsidRPr="00580C7D" w:rsidRDefault="00ED321C" w:rsidP="00CA0846"/>
        </w:tc>
        <w:tc>
          <w:tcPr>
            <w:tcW w:w="9540" w:type="dxa"/>
          </w:tcPr>
          <w:p w:rsidR="00ED321C" w:rsidRDefault="00ED321C" w:rsidP="00CA0846">
            <w:pPr>
              <w:rPr>
                <w:i/>
              </w:rPr>
            </w:pPr>
            <w:r w:rsidRPr="00CF25C5">
              <w:rPr>
                <w:i/>
              </w:rPr>
              <w:t>Faith, Hope, and Ivy June</w:t>
            </w:r>
          </w:p>
          <w:p w:rsidR="00512468" w:rsidRPr="00512468" w:rsidRDefault="00512468" w:rsidP="00CA0846">
            <w:pPr>
              <w:rPr>
                <w:sz w:val="20"/>
                <w:szCs w:val="20"/>
              </w:rPr>
            </w:pPr>
            <w:r w:rsidRPr="000C024F">
              <w:rPr>
                <w:sz w:val="20"/>
                <w:szCs w:val="20"/>
              </w:rPr>
              <w:t xml:space="preserve">In central Texas in 1899, eleven-year-old Callie </w:t>
            </w:r>
            <w:proofErr w:type="spellStart"/>
            <w:r w:rsidRPr="000C024F">
              <w:rPr>
                <w:sz w:val="20"/>
                <w:szCs w:val="20"/>
              </w:rPr>
              <w:t>Vee</w:t>
            </w:r>
            <w:proofErr w:type="spellEnd"/>
            <w:r w:rsidRPr="000C024F">
              <w:rPr>
                <w:sz w:val="20"/>
                <w:szCs w:val="20"/>
              </w:rPr>
              <w:t xml:space="preserve"> Tate is instructed to be a lady by her mother, learns about love from the older three of her six brothers, and studies the natural world with her grandfather, the latter of which leads to an important discovery.</w:t>
            </w:r>
          </w:p>
        </w:tc>
        <w:tc>
          <w:tcPr>
            <w:tcW w:w="3150" w:type="dxa"/>
          </w:tcPr>
          <w:p w:rsidR="00ED321C" w:rsidRPr="00580C7D" w:rsidRDefault="00ED321C" w:rsidP="00CA0846">
            <w:r>
              <w:t>Naylor, Phyllis Reynolds</w:t>
            </w:r>
          </w:p>
        </w:tc>
      </w:tr>
      <w:tr w:rsidR="00ED321C" w:rsidRPr="00580C7D" w:rsidTr="00CA0846">
        <w:tc>
          <w:tcPr>
            <w:tcW w:w="1008" w:type="dxa"/>
          </w:tcPr>
          <w:p w:rsidR="00ED321C" w:rsidRPr="00580C7D" w:rsidRDefault="00ED321C" w:rsidP="00CA0846"/>
        </w:tc>
        <w:tc>
          <w:tcPr>
            <w:tcW w:w="9540" w:type="dxa"/>
          </w:tcPr>
          <w:p w:rsidR="00ED321C" w:rsidRDefault="00ED321C" w:rsidP="00CA0846">
            <w:pPr>
              <w:rPr>
                <w:i/>
              </w:rPr>
            </w:pPr>
            <w:r w:rsidRPr="00CF25C5">
              <w:rPr>
                <w:i/>
              </w:rPr>
              <w:t>Heart of a Shepherd</w:t>
            </w:r>
          </w:p>
          <w:p w:rsidR="00B23F08" w:rsidRPr="00B23F08" w:rsidRDefault="00B23F08" w:rsidP="00CA0846">
            <w:pPr>
              <w:rPr>
                <w:sz w:val="20"/>
                <w:szCs w:val="20"/>
              </w:rPr>
            </w:pPr>
            <w:r>
              <w:rPr>
                <w:rFonts w:ascii="Arial" w:hAnsi="Arial" w:cs="Arial"/>
                <w:sz w:val="20"/>
                <w:szCs w:val="20"/>
              </w:rPr>
              <w:t>Ignatius "Brother" Alderman, nearly twelve, promises to help his grandparents keep the family's Oregon ranch the same while his brothers are away and his father is deployed to Iraq, but as he comes to accept the inevitability of change, he also sees the man he is meant to be.</w:t>
            </w:r>
          </w:p>
        </w:tc>
        <w:tc>
          <w:tcPr>
            <w:tcW w:w="3150" w:type="dxa"/>
          </w:tcPr>
          <w:p w:rsidR="00ED321C" w:rsidRPr="00580C7D" w:rsidRDefault="00ED321C" w:rsidP="00CA0846">
            <w:r>
              <w:t>Parry, Rosanne</w:t>
            </w:r>
          </w:p>
        </w:tc>
      </w:tr>
      <w:tr w:rsidR="00ED321C" w:rsidRPr="00580C7D" w:rsidTr="00CA0846">
        <w:tc>
          <w:tcPr>
            <w:tcW w:w="1008" w:type="dxa"/>
          </w:tcPr>
          <w:p w:rsidR="00ED321C" w:rsidRPr="00580C7D" w:rsidRDefault="00ED321C" w:rsidP="00CA0846"/>
        </w:tc>
        <w:tc>
          <w:tcPr>
            <w:tcW w:w="9540" w:type="dxa"/>
          </w:tcPr>
          <w:p w:rsidR="00ED321C" w:rsidRDefault="00ED321C" w:rsidP="00CA0846">
            <w:pPr>
              <w:rPr>
                <w:i/>
              </w:rPr>
            </w:pPr>
            <w:proofErr w:type="spellStart"/>
            <w:r w:rsidRPr="00CF25C5">
              <w:rPr>
                <w:i/>
              </w:rPr>
              <w:t>Mudshark</w:t>
            </w:r>
            <w:proofErr w:type="spellEnd"/>
          </w:p>
          <w:p w:rsidR="00B23F08" w:rsidRPr="00B23F08" w:rsidRDefault="00B23F08" w:rsidP="00CA0846">
            <w:pPr>
              <w:rPr>
                <w:sz w:val="20"/>
                <w:szCs w:val="20"/>
              </w:rPr>
            </w:pPr>
            <w:r>
              <w:rPr>
                <w:rFonts w:ascii="Arial" w:hAnsi="Arial" w:cs="Arial"/>
                <w:sz w:val="20"/>
                <w:szCs w:val="20"/>
              </w:rPr>
              <w:t xml:space="preserve">Principal Wagner confidently deals with a faculty washroom crisis, a psychic parrot, and a terrorizing gerbil, but when sixty-five erasers go missing, he enlists the help of the school's best problem solver and locator of lost items, twelve-year-old Lyle Williams, aka </w:t>
            </w:r>
            <w:proofErr w:type="spellStart"/>
            <w:r>
              <w:rPr>
                <w:rFonts w:ascii="Arial" w:hAnsi="Arial" w:cs="Arial"/>
                <w:sz w:val="20"/>
                <w:szCs w:val="20"/>
              </w:rPr>
              <w:t>Mudshark</w:t>
            </w:r>
            <w:proofErr w:type="spellEnd"/>
            <w:r>
              <w:rPr>
                <w:rFonts w:ascii="Arial" w:hAnsi="Arial" w:cs="Arial"/>
                <w:sz w:val="20"/>
                <w:szCs w:val="20"/>
              </w:rPr>
              <w:t>.</w:t>
            </w:r>
          </w:p>
        </w:tc>
        <w:tc>
          <w:tcPr>
            <w:tcW w:w="3150" w:type="dxa"/>
          </w:tcPr>
          <w:p w:rsidR="00ED321C" w:rsidRPr="00580C7D" w:rsidRDefault="00ED321C" w:rsidP="00CA0846">
            <w:r>
              <w:t>Paulsen, Gary</w:t>
            </w:r>
          </w:p>
        </w:tc>
      </w:tr>
      <w:tr w:rsidR="00ED321C" w:rsidRPr="00580C7D" w:rsidTr="00CA0846">
        <w:tc>
          <w:tcPr>
            <w:tcW w:w="1008" w:type="dxa"/>
          </w:tcPr>
          <w:p w:rsidR="00ED321C" w:rsidRPr="00580C7D" w:rsidRDefault="00ED321C" w:rsidP="00CA0846"/>
        </w:tc>
        <w:tc>
          <w:tcPr>
            <w:tcW w:w="9540" w:type="dxa"/>
          </w:tcPr>
          <w:p w:rsidR="00ED321C" w:rsidRDefault="00ED321C" w:rsidP="00CA0846">
            <w:pPr>
              <w:rPr>
                <w:i/>
              </w:rPr>
            </w:pPr>
            <w:r w:rsidRPr="00CF25C5">
              <w:rPr>
                <w:i/>
              </w:rPr>
              <w:t>Wild River</w:t>
            </w:r>
          </w:p>
          <w:p w:rsidR="00B23F08" w:rsidRPr="00B23F08" w:rsidRDefault="00B23F08" w:rsidP="00CA0846">
            <w:pPr>
              <w:rPr>
                <w:sz w:val="20"/>
                <w:szCs w:val="20"/>
              </w:rPr>
            </w:pPr>
            <w:r>
              <w:rPr>
                <w:rFonts w:ascii="Arial" w:hAnsi="Arial" w:cs="Arial"/>
                <w:sz w:val="20"/>
                <w:szCs w:val="20"/>
              </w:rPr>
              <w:t xml:space="preserve">Considered lazy and </w:t>
            </w:r>
            <w:proofErr w:type="spellStart"/>
            <w:r>
              <w:rPr>
                <w:rFonts w:ascii="Arial" w:hAnsi="Arial" w:cs="Arial"/>
                <w:sz w:val="20"/>
                <w:szCs w:val="20"/>
              </w:rPr>
              <w:t>unathletic</w:t>
            </w:r>
            <w:proofErr w:type="spellEnd"/>
            <w:r>
              <w:rPr>
                <w:rFonts w:ascii="Arial" w:hAnsi="Arial" w:cs="Arial"/>
                <w:sz w:val="20"/>
                <w:szCs w:val="20"/>
              </w:rPr>
              <w:t>, twelve-year-old Ryan discovers a heroic side of himself when a kayak trip with his older brother goes horribly awry.</w:t>
            </w:r>
          </w:p>
        </w:tc>
        <w:tc>
          <w:tcPr>
            <w:tcW w:w="3150" w:type="dxa"/>
          </w:tcPr>
          <w:p w:rsidR="00ED321C" w:rsidRPr="00580C7D" w:rsidRDefault="00ED321C" w:rsidP="00CA0846">
            <w:r>
              <w:t>Petersen, P.J.</w:t>
            </w:r>
          </w:p>
        </w:tc>
      </w:tr>
      <w:tr w:rsidR="00ED321C" w:rsidRPr="00580C7D" w:rsidTr="00CA0846">
        <w:tc>
          <w:tcPr>
            <w:tcW w:w="1008" w:type="dxa"/>
          </w:tcPr>
          <w:p w:rsidR="00ED321C" w:rsidRPr="00580C7D" w:rsidRDefault="00ED321C" w:rsidP="00CA0846"/>
        </w:tc>
        <w:tc>
          <w:tcPr>
            <w:tcW w:w="9540" w:type="dxa"/>
          </w:tcPr>
          <w:p w:rsidR="00ED321C" w:rsidRDefault="00ED321C" w:rsidP="00CA0846">
            <w:pPr>
              <w:rPr>
                <w:i/>
              </w:rPr>
            </w:pPr>
            <w:r w:rsidRPr="00CF25C5">
              <w:rPr>
                <w:i/>
              </w:rPr>
              <w:t>Captain Nobody</w:t>
            </w:r>
          </w:p>
          <w:p w:rsidR="00B23F08" w:rsidRPr="00B23F08" w:rsidRDefault="00B23F08" w:rsidP="00CA0846">
            <w:pPr>
              <w:rPr>
                <w:sz w:val="20"/>
                <w:szCs w:val="20"/>
              </w:rPr>
            </w:pPr>
            <w:r>
              <w:rPr>
                <w:rFonts w:ascii="Arial" w:hAnsi="Arial" w:cs="Arial"/>
                <w:sz w:val="20"/>
                <w:szCs w:val="20"/>
              </w:rPr>
              <w:t>When ten-year-old Newton dresses up as an unusual superhero for Halloween, he decides to keep wearing the costume after the holiday to help save townspeople and eventually his injured brother.</w:t>
            </w:r>
          </w:p>
        </w:tc>
        <w:tc>
          <w:tcPr>
            <w:tcW w:w="3150" w:type="dxa"/>
          </w:tcPr>
          <w:p w:rsidR="00ED321C" w:rsidRPr="00580C7D" w:rsidRDefault="00ED321C" w:rsidP="00CA0846">
            <w:proofErr w:type="spellStart"/>
            <w:r>
              <w:t>Pitchford</w:t>
            </w:r>
            <w:proofErr w:type="spellEnd"/>
            <w:r>
              <w:t>, Dean</w:t>
            </w:r>
          </w:p>
        </w:tc>
      </w:tr>
      <w:tr w:rsidR="00ED321C" w:rsidRPr="00580C7D" w:rsidTr="00CA0846">
        <w:tc>
          <w:tcPr>
            <w:tcW w:w="1008" w:type="dxa"/>
          </w:tcPr>
          <w:p w:rsidR="00ED321C" w:rsidRPr="00580C7D" w:rsidRDefault="00ED321C" w:rsidP="00CA0846"/>
        </w:tc>
        <w:tc>
          <w:tcPr>
            <w:tcW w:w="9540" w:type="dxa"/>
          </w:tcPr>
          <w:p w:rsidR="00ED321C" w:rsidRDefault="00ED321C" w:rsidP="00CA0846">
            <w:pPr>
              <w:rPr>
                <w:i/>
              </w:rPr>
            </w:pPr>
            <w:r w:rsidRPr="00CF25C5">
              <w:rPr>
                <w:i/>
              </w:rPr>
              <w:t>Jake Ransom and the Skull King’s Shadow</w:t>
            </w:r>
          </w:p>
          <w:p w:rsidR="00B23F08" w:rsidRPr="00B23F08" w:rsidRDefault="00B23F08" w:rsidP="00CA0846">
            <w:pPr>
              <w:rPr>
                <w:sz w:val="20"/>
                <w:szCs w:val="20"/>
              </w:rPr>
            </w:pPr>
            <w:r>
              <w:rPr>
                <w:rFonts w:ascii="Arial" w:hAnsi="Arial" w:cs="Arial"/>
                <w:sz w:val="20"/>
                <w:szCs w:val="20"/>
              </w:rPr>
              <w:t>Connecticut middle-</w:t>
            </w:r>
            <w:proofErr w:type="spellStart"/>
            <w:r>
              <w:rPr>
                <w:rFonts w:ascii="Arial" w:hAnsi="Arial" w:cs="Arial"/>
                <w:sz w:val="20"/>
                <w:szCs w:val="20"/>
              </w:rPr>
              <w:t>schooler</w:t>
            </w:r>
            <w:proofErr w:type="spellEnd"/>
            <w:r>
              <w:rPr>
                <w:rFonts w:ascii="Arial" w:hAnsi="Arial" w:cs="Arial"/>
                <w:sz w:val="20"/>
                <w:szCs w:val="20"/>
              </w:rPr>
              <w:t xml:space="preserve"> Jake and his older sister </w:t>
            </w:r>
            <w:proofErr w:type="spellStart"/>
            <w:r>
              <w:rPr>
                <w:rFonts w:ascii="Arial" w:hAnsi="Arial" w:cs="Arial"/>
                <w:sz w:val="20"/>
                <w:szCs w:val="20"/>
              </w:rPr>
              <w:t>Kady</w:t>
            </w:r>
            <w:proofErr w:type="spellEnd"/>
            <w:r>
              <w:rPr>
                <w:rFonts w:ascii="Arial" w:hAnsi="Arial" w:cs="Arial"/>
                <w:sz w:val="20"/>
                <w:szCs w:val="20"/>
              </w:rPr>
              <w:t xml:space="preserve"> are transported by a Mayan artifact to a strange world inhabited by a mix of people from long-lost civilizations who are threatened by prehistoric creatures and an evil alchemist, the Skull King.</w:t>
            </w:r>
          </w:p>
        </w:tc>
        <w:tc>
          <w:tcPr>
            <w:tcW w:w="3150" w:type="dxa"/>
          </w:tcPr>
          <w:p w:rsidR="00ED321C" w:rsidRPr="00580C7D" w:rsidRDefault="00ED321C" w:rsidP="00CA0846">
            <w:r>
              <w:t>Rollins, James</w:t>
            </w:r>
          </w:p>
        </w:tc>
      </w:tr>
      <w:tr w:rsidR="00ED321C" w:rsidRPr="00580C7D" w:rsidTr="00CA0846">
        <w:tc>
          <w:tcPr>
            <w:tcW w:w="1008" w:type="dxa"/>
          </w:tcPr>
          <w:p w:rsidR="00ED321C" w:rsidRPr="00580C7D" w:rsidRDefault="00ED321C" w:rsidP="00CA0846"/>
        </w:tc>
        <w:tc>
          <w:tcPr>
            <w:tcW w:w="9540" w:type="dxa"/>
          </w:tcPr>
          <w:p w:rsidR="00ED321C" w:rsidRDefault="00ED321C" w:rsidP="00CA0846">
            <w:pPr>
              <w:rPr>
                <w:i/>
              </w:rPr>
            </w:pPr>
            <w:r w:rsidRPr="00CF25C5">
              <w:rPr>
                <w:i/>
              </w:rPr>
              <w:t>Tentacles</w:t>
            </w:r>
          </w:p>
          <w:p w:rsidR="00B23F08" w:rsidRPr="00B23F08" w:rsidRDefault="00B23F08" w:rsidP="00CA0846">
            <w:pPr>
              <w:rPr>
                <w:sz w:val="20"/>
                <w:szCs w:val="20"/>
              </w:rPr>
            </w:pPr>
            <w:r>
              <w:rPr>
                <w:rFonts w:ascii="Arial" w:hAnsi="Arial" w:cs="Arial"/>
                <w:sz w:val="20"/>
                <w:szCs w:val="20"/>
              </w:rPr>
              <w:t xml:space="preserve">After the mysterious disappearance of their parents, Marty and Grace go to live with their scientist uncle and accompany him on, what soon </w:t>
            </w:r>
            <w:proofErr w:type="gramStart"/>
            <w:r>
              <w:rPr>
                <w:rFonts w:ascii="Arial" w:hAnsi="Arial" w:cs="Arial"/>
                <w:sz w:val="20"/>
                <w:szCs w:val="20"/>
              </w:rPr>
              <w:t>becomes,</w:t>
            </w:r>
            <w:proofErr w:type="gramEnd"/>
            <w:r>
              <w:rPr>
                <w:rFonts w:ascii="Arial" w:hAnsi="Arial" w:cs="Arial"/>
                <w:sz w:val="20"/>
                <w:szCs w:val="20"/>
              </w:rPr>
              <w:t xml:space="preserve"> an increasingly dangerous expedition to New Zealand to track a giant squid.</w:t>
            </w:r>
          </w:p>
        </w:tc>
        <w:tc>
          <w:tcPr>
            <w:tcW w:w="3150" w:type="dxa"/>
          </w:tcPr>
          <w:p w:rsidR="00ED321C" w:rsidRPr="00580C7D" w:rsidRDefault="00ED321C" w:rsidP="00CA0846">
            <w:r>
              <w:t>Smith, Roland</w:t>
            </w:r>
          </w:p>
        </w:tc>
      </w:tr>
      <w:tr w:rsidR="00ED321C" w:rsidRPr="00580C7D" w:rsidTr="00CA0846">
        <w:tc>
          <w:tcPr>
            <w:tcW w:w="1008" w:type="dxa"/>
          </w:tcPr>
          <w:p w:rsidR="00ED321C" w:rsidRPr="00580C7D" w:rsidRDefault="00ED321C" w:rsidP="00CA0846"/>
        </w:tc>
        <w:tc>
          <w:tcPr>
            <w:tcW w:w="9540" w:type="dxa"/>
          </w:tcPr>
          <w:p w:rsidR="00ED321C" w:rsidRDefault="00B23F08" w:rsidP="00CA0846">
            <w:pPr>
              <w:rPr>
                <w:i/>
              </w:rPr>
            </w:pPr>
            <w:r>
              <w:rPr>
                <w:i/>
              </w:rPr>
              <w:t>The M</w:t>
            </w:r>
            <w:r w:rsidR="00ED321C" w:rsidRPr="00CF25C5">
              <w:rPr>
                <w:i/>
              </w:rPr>
              <w:t>ysterious Benedict Society</w:t>
            </w:r>
          </w:p>
          <w:p w:rsidR="00B23F08" w:rsidRPr="00B23F08" w:rsidRDefault="00B23F08" w:rsidP="00CA0846">
            <w:pPr>
              <w:rPr>
                <w:sz w:val="20"/>
                <w:szCs w:val="20"/>
              </w:rPr>
            </w:pPr>
            <w:r>
              <w:rPr>
                <w:rFonts w:ascii="Arial" w:hAnsi="Arial" w:cs="Arial"/>
                <w:sz w:val="20"/>
                <w:szCs w:val="20"/>
              </w:rPr>
              <w:t>After passing a series of mind-bending tests, four children are selected for a secret mission that requires them to go undercover at the Learning Institute for the Very Enlightened, where the only rule is that there are no rules.</w:t>
            </w:r>
          </w:p>
        </w:tc>
        <w:tc>
          <w:tcPr>
            <w:tcW w:w="3150" w:type="dxa"/>
          </w:tcPr>
          <w:p w:rsidR="00ED321C" w:rsidRPr="00580C7D" w:rsidRDefault="00ED321C" w:rsidP="00CA0846">
            <w:r>
              <w:t>Stewart, Trenton Lee</w:t>
            </w:r>
          </w:p>
        </w:tc>
      </w:tr>
      <w:tr w:rsidR="00ED321C" w:rsidRPr="00580C7D" w:rsidTr="00ED321C">
        <w:trPr>
          <w:trHeight w:val="64"/>
        </w:trPr>
        <w:tc>
          <w:tcPr>
            <w:tcW w:w="1008" w:type="dxa"/>
          </w:tcPr>
          <w:p w:rsidR="00ED321C" w:rsidRPr="00580C7D" w:rsidRDefault="00ED321C" w:rsidP="00CA0846"/>
        </w:tc>
        <w:tc>
          <w:tcPr>
            <w:tcW w:w="9540" w:type="dxa"/>
          </w:tcPr>
          <w:p w:rsidR="00ED321C" w:rsidRDefault="00ED321C" w:rsidP="00CA0846">
            <w:pPr>
              <w:rPr>
                <w:i/>
              </w:rPr>
            </w:pPr>
            <w:r w:rsidRPr="00CF25C5">
              <w:rPr>
                <w:i/>
              </w:rPr>
              <w:t>Autumn Winifred Oliver Does Things Differently</w:t>
            </w:r>
          </w:p>
          <w:p w:rsidR="00B23F08" w:rsidRPr="00B23F08" w:rsidRDefault="00B23F08" w:rsidP="00CA0846">
            <w:pPr>
              <w:rPr>
                <w:sz w:val="20"/>
                <w:szCs w:val="20"/>
              </w:rPr>
            </w:pPr>
            <w:r>
              <w:rPr>
                <w:rFonts w:ascii="Arial" w:hAnsi="Arial" w:cs="Arial"/>
                <w:sz w:val="20"/>
                <w:szCs w:val="20"/>
              </w:rPr>
              <w:t>Autumn Winifred Oliver, an eleven-year-old girl living in Cades Cove, Eastern Tennessee, during the Depression, watches her grandfather as he tries to persuade his neighbors to back the proposed Great Smoky Mountains National Park, but when they discover that the government representative is lying to them, Gramps becomes even more resourceful. Includes author's note about the history of the park.</w:t>
            </w:r>
          </w:p>
        </w:tc>
        <w:tc>
          <w:tcPr>
            <w:tcW w:w="3150" w:type="dxa"/>
          </w:tcPr>
          <w:p w:rsidR="00ED321C" w:rsidRPr="00580C7D" w:rsidRDefault="00ED321C" w:rsidP="00CA0846">
            <w:proofErr w:type="spellStart"/>
            <w:r>
              <w:t>Tubb</w:t>
            </w:r>
            <w:proofErr w:type="spellEnd"/>
            <w:r>
              <w:t>, Kristin O’Donnell</w:t>
            </w:r>
          </w:p>
        </w:tc>
      </w:tr>
    </w:tbl>
    <w:p w:rsidR="001750B3" w:rsidRDefault="001750B3" w:rsidP="001750B3">
      <w:pPr>
        <w:rPr>
          <w:b/>
        </w:rPr>
      </w:pPr>
      <w:r>
        <w:rPr>
          <w:b/>
        </w:rPr>
        <w:t>If you like the book you read</w:t>
      </w:r>
      <w:proofErr w:type="gramStart"/>
      <w:r>
        <w:rPr>
          <w:b/>
        </w:rPr>
        <w:t>,…</w:t>
      </w:r>
      <w:proofErr w:type="gramEnd"/>
    </w:p>
    <w:p w:rsidR="001750B3" w:rsidRDefault="001750B3" w:rsidP="001750B3">
      <w:pPr>
        <w:numPr>
          <w:ilvl w:val="0"/>
          <w:numId w:val="1"/>
        </w:numPr>
        <w:rPr>
          <w:b/>
        </w:rPr>
      </w:pPr>
      <w:r>
        <w:rPr>
          <w:b/>
        </w:rPr>
        <w:t>choose another book written by the same author</w:t>
      </w:r>
    </w:p>
    <w:p w:rsidR="001750B3" w:rsidRDefault="001750B3" w:rsidP="001750B3">
      <w:pPr>
        <w:numPr>
          <w:ilvl w:val="0"/>
          <w:numId w:val="1"/>
        </w:numPr>
        <w:rPr>
          <w:b/>
        </w:rPr>
      </w:pPr>
      <w:r>
        <w:rPr>
          <w:b/>
        </w:rPr>
        <w:t>choose a different book from the same genre</w:t>
      </w:r>
    </w:p>
    <w:p w:rsidR="001750B3" w:rsidRDefault="001750B3" w:rsidP="001750B3">
      <w:pPr>
        <w:numPr>
          <w:ilvl w:val="0"/>
          <w:numId w:val="1"/>
        </w:numPr>
        <w:rPr>
          <w:b/>
        </w:rPr>
      </w:pPr>
      <w:r>
        <w:rPr>
          <w:b/>
        </w:rPr>
        <w:t>choose a book with similar topic/setting/theme</w:t>
      </w:r>
    </w:p>
    <w:p w:rsidR="001750B3" w:rsidRDefault="001750B3" w:rsidP="001750B3">
      <w:pPr>
        <w:ind w:left="360"/>
        <w:rPr>
          <w:b/>
        </w:rPr>
      </w:pPr>
    </w:p>
    <w:p w:rsidR="001750B3" w:rsidRPr="00B23F08" w:rsidRDefault="001750B3" w:rsidP="00B23F08">
      <w:pPr>
        <w:rPr>
          <w:b/>
        </w:rPr>
      </w:pPr>
      <w:r>
        <w:rPr>
          <w:b/>
        </w:rPr>
        <w:t>Keep on reading!</w:t>
      </w:r>
    </w:p>
    <w:sectPr w:rsidR="001750B3" w:rsidRPr="00B23F08" w:rsidSect="00580C7D">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9439EF"/>
    <w:multiLevelType w:val="hybridMultilevel"/>
    <w:tmpl w:val="3FA4D3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compat/>
  <w:rsids>
    <w:rsidRoot w:val="00580C7D"/>
    <w:rsid w:val="000027EB"/>
    <w:rsid w:val="000C024F"/>
    <w:rsid w:val="001750B3"/>
    <w:rsid w:val="002E2338"/>
    <w:rsid w:val="00512468"/>
    <w:rsid w:val="00540072"/>
    <w:rsid w:val="00580C7D"/>
    <w:rsid w:val="008B2796"/>
    <w:rsid w:val="009900B4"/>
    <w:rsid w:val="00AB46D0"/>
    <w:rsid w:val="00B23F08"/>
    <w:rsid w:val="00CF25C5"/>
    <w:rsid w:val="00D540F1"/>
    <w:rsid w:val="00ED321C"/>
    <w:rsid w:val="00F81D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C7D"/>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0C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F25C5"/>
    <w:rPr>
      <w:rFonts w:ascii="Tahoma" w:hAnsi="Tahoma" w:cs="Tahoma"/>
      <w:sz w:val="16"/>
      <w:szCs w:val="16"/>
    </w:rPr>
  </w:style>
  <w:style w:type="character" w:customStyle="1" w:styleId="BalloonTextChar">
    <w:name w:val="Balloon Text Char"/>
    <w:basedOn w:val="DefaultParagraphFont"/>
    <w:link w:val="BalloonText"/>
    <w:uiPriority w:val="99"/>
    <w:semiHidden/>
    <w:rsid w:val="00CF25C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4</Pages>
  <Words>1363</Words>
  <Characters>7775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Metropolitan Nashville Public Schools</Company>
  <LinksUpToDate>false</LinksUpToDate>
  <CharactersWithSpaces>9120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MNPS User</dc:creator>
  <cp:keywords/>
  <dc:description/>
  <cp:lastModifiedBy>MNPS User</cp:lastModifiedBy>
  <cp:revision>7</cp:revision>
  <cp:lastPrinted>2011-04-20T17:14:00Z</cp:lastPrinted>
  <dcterms:created xsi:type="dcterms:W3CDTF">2011-04-20T14:33:00Z</dcterms:created>
  <dcterms:modified xsi:type="dcterms:W3CDTF">2011-04-20T17:46:00Z</dcterms:modified>
</cp:coreProperties>
</file>